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E9631B2" w14:textId="77777777" w:rsidR="00287B79" w:rsidRDefault="00287B79" w:rsidP="00287B79">
      <w:pPr>
        <w:jc w:val="center"/>
        <w:rPr>
          <w:lang w:val="pl-PL"/>
        </w:rPr>
      </w:pPr>
    </w:p>
    <w:p w14:paraId="12FD6DF5" w14:textId="77777777" w:rsidR="00362D90" w:rsidRPr="00E763CA" w:rsidRDefault="008B7C2B" w:rsidP="00E763CA">
      <w:pPr>
        <w:pStyle w:val="Heading4"/>
        <w:rPr>
          <w:b/>
          <w:bCs/>
          <w:sz w:val="32"/>
          <w:szCs w:val="32"/>
        </w:rPr>
      </w:pPr>
      <w:r w:rsidRPr="00E763CA">
        <w:rPr>
          <w:b/>
          <w:bCs/>
        </w:rPr>
        <w:t>100BASE-T1 / SPE Pass-Through Testing on Various Connectivity Schemes</w:t>
      </w:r>
    </w:p>
    <w:p w14:paraId="1F6FFFE3" w14:textId="77777777" w:rsidR="00362D90" w:rsidRPr="00E763CA" w:rsidRDefault="00362D90" w:rsidP="00362D90">
      <w:proofErr w:type="gramStart"/>
      <w:r w:rsidRPr="00E763CA">
        <w:rPr>
          <w:rFonts w:ascii="Calibri" w:hAnsi="Calibri"/>
        </w:rPr>
        <w:t>In order to</w:t>
      </w:r>
      <w:proofErr w:type="gramEnd"/>
      <w:r w:rsidRPr="00E763CA">
        <w:rPr>
          <w:rFonts w:ascii="Calibri" w:hAnsi="Calibri"/>
        </w:rPr>
        <w:t xml:space="preserve"> validate the concept of Single Pair Ethernet (SPE) connectivity, a series of measurements were performed under real hardware conditions.</w:t>
      </w:r>
    </w:p>
    <w:p w14:paraId="26B85D91" w14:textId="77777777" w:rsidR="00362D90" w:rsidRPr="00E763CA" w:rsidRDefault="00C75CB9" w:rsidP="00C75CB9">
      <w:pPr>
        <w:rPr>
          <w:b/>
          <w:bCs/>
        </w:rPr>
      </w:pPr>
      <w:r w:rsidRPr="00E763CA">
        <w:rPr>
          <w:rFonts w:ascii="Calibri" w:hAnsi="Calibri"/>
          <w:b/>
          <w:bCs/>
        </w:rPr>
        <w:t>Used devices:</w:t>
      </w:r>
    </w:p>
    <w:p w14:paraId="09EA3CB3" w14:textId="77777777" w:rsidR="00362D90" w:rsidRPr="00E763CA" w:rsidRDefault="00362D90" w:rsidP="008B7C2B">
      <w:pPr>
        <w:pStyle w:val="ListParagraph"/>
        <w:numPr>
          <w:ilvl w:val="0"/>
          <w:numId w:val="1"/>
        </w:numPr>
      </w:pPr>
      <w:r w:rsidRPr="00E763CA">
        <w:rPr>
          <w:rFonts w:ascii="Calibri" w:hAnsi="Calibri"/>
        </w:rPr>
        <w:t>Raspberry Pi 3B+</w:t>
      </w:r>
      <w:r w:rsidR="008B7C2B" w:rsidRPr="00E763CA">
        <w:rPr>
          <w:rFonts w:ascii="Calibri" w:hAnsi="Calibri"/>
        </w:rPr>
        <w:t xml:space="preserve"> RPi OS</w:t>
      </w:r>
    </w:p>
    <w:p w14:paraId="7A275B44" w14:textId="77777777" w:rsidR="00362D90" w:rsidRPr="00E763CA" w:rsidRDefault="00362D90" w:rsidP="008B7C2B">
      <w:pPr>
        <w:pStyle w:val="ListParagraph"/>
        <w:numPr>
          <w:ilvl w:val="0"/>
          <w:numId w:val="1"/>
        </w:numPr>
        <w:rPr>
          <w:rStyle w:val="Hyperlink"/>
        </w:rPr>
      </w:pPr>
      <w:r w:rsidRPr="00E763CA">
        <w:rPr>
          <w:rFonts w:ascii="Calibri" w:hAnsi="Calibri"/>
        </w:rPr>
        <w:t>PC</w:t>
      </w:r>
      <w:r w:rsidR="008B7C2B" w:rsidRPr="00E763CA">
        <w:rPr>
          <w:rFonts w:ascii="Calibri" w:hAnsi="Calibri"/>
        </w:rPr>
        <w:t>/Laptop</w:t>
      </w:r>
      <w:r w:rsidRPr="00E763CA">
        <w:rPr>
          <w:rFonts w:ascii="Calibri" w:hAnsi="Calibri"/>
        </w:rPr>
        <w:t xml:space="preserve"> with Windows 11</w:t>
      </w:r>
      <w:r w:rsidRPr="00E763CA">
        <w:rPr>
          <w:rFonts w:ascii="Calibri" w:hAnsi="Calibri"/>
        </w:rPr>
        <w:fldChar w:fldCharType="begin"/>
      </w:r>
      <w:r w:rsidRPr="00E763CA">
        <w:rPr>
          <w:rFonts w:ascii="Calibri" w:hAnsi="Calibri"/>
        </w:rPr>
        <w:instrText>HYPERLINK "https://export.farnell.com/microchip/ev02n47a/eval-board-ethernet-phy-transceiver/dp/3559184"</w:instrText>
      </w:r>
      <w:r w:rsidRPr="00E763CA">
        <w:rPr>
          <w:rFonts w:ascii="Calibri" w:hAnsi="Calibri"/>
        </w:rPr>
      </w:r>
      <w:r w:rsidRPr="00E763CA">
        <w:rPr>
          <w:rFonts w:ascii="Calibri" w:hAnsi="Calibri"/>
        </w:rPr>
        <w:fldChar w:fldCharType="separate"/>
      </w:r>
    </w:p>
    <w:p w14:paraId="52E54167" w14:textId="77777777" w:rsidR="00362D90" w:rsidRPr="00E763CA" w:rsidRDefault="00362D90" w:rsidP="008B7C2B">
      <w:pPr>
        <w:pStyle w:val="ListParagraph"/>
        <w:numPr>
          <w:ilvl w:val="0"/>
          <w:numId w:val="1"/>
        </w:numPr>
      </w:pPr>
      <w:r w:rsidRPr="00E763CA">
        <w:rPr>
          <w:rFonts w:ascii="Calibri" w:hAnsi="Calibri"/>
          <w:lang w:val="pl-PL"/>
        </w:rPr>
        <w:fldChar w:fldCharType="end"/>
      </w:r>
      <w:r w:rsidRPr="00E763CA">
        <w:rPr>
          <w:rFonts w:ascii="Calibri" w:hAnsi="Calibri"/>
        </w:rPr>
        <w:t xml:space="preserve"> EV02N47A</w:t>
      </w:r>
      <w:r w:rsidR="008B7C2B" w:rsidRPr="00E763CA">
        <w:rPr>
          <w:rFonts w:ascii="Calibri" w:hAnsi="Calibri"/>
        </w:rPr>
        <w:t xml:space="preserve"> </w:t>
      </w:r>
      <w:r w:rsidRPr="00E763CA">
        <w:rPr>
          <w:rFonts w:ascii="Calibri" w:hAnsi="Calibri"/>
        </w:rPr>
        <w:t>Evaluation Board, LAN8770M, Interface, 100BASE-TX and 100BASE-T1</w:t>
      </w:r>
      <w:r w:rsidR="008B7C2B" w:rsidRPr="00E763CA">
        <w:rPr>
          <w:rFonts w:ascii="Calibri" w:hAnsi="Calibri"/>
        </w:rPr>
        <w:t xml:space="preserve"> </w:t>
      </w:r>
      <w:r w:rsidRPr="00E763CA">
        <w:rPr>
          <w:rFonts w:ascii="Calibri" w:hAnsi="Calibri"/>
        </w:rPr>
        <w:t>Ethernet PHY</w:t>
      </w:r>
    </w:p>
    <w:p w14:paraId="400AF671" w14:textId="77777777" w:rsidR="00362D90" w:rsidRPr="00E763CA" w:rsidRDefault="00362D90" w:rsidP="008B7C2B">
      <w:pPr>
        <w:pStyle w:val="ListParagraph"/>
        <w:numPr>
          <w:ilvl w:val="0"/>
          <w:numId w:val="1"/>
        </w:numPr>
      </w:pPr>
      <w:r w:rsidRPr="00E763CA">
        <w:rPr>
          <w:rFonts w:ascii="Calibri" w:hAnsi="Calibri"/>
        </w:rPr>
        <w:t>iPerf3 testing software tool - used for TCP throughput measurement</w:t>
      </w:r>
    </w:p>
    <w:p w14:paraId="7F9D27B6" w14:textId="77777777" w:rsidR="008B7C2B" w:rsidRPr="00E763CA" w:rsidRDefault="008B7C2B" w:rsidP="008B7C2B">
      <w:pPr>
        <w:ind w:left="360"/>
      </w:pPr>
      <w:r w:rsidRPr="00E763CA">
        <w:rPr>
          <w:rFonts w:ascii="Calibri" w:hAnsi="Calibri"/>
        </w:rPr>
        <w:t>The following tests were performed with positive results:</w:t>
      </w:r>
    </w:p>
    <w:p w14:paraId="4B096914" w14:textId="77777777" w:rsidR="008B7C2B" w:rsidRPr="00E763CA" w:rsidRDefault="008B7C2B" w:rsidP="008B7C2B">
      <w:pPr>
        <w:pStyle w:val="ListParagraph"/>
        <w:numPr>
          <w:ilvl w:val="0"/>
          <w:numId w:val="2"/>
        </w:numPr>
        <w:jc w:val="center"/>
      </w:pPr>
      <w:r w:rsidRPr="00E763CA">
        <w:rPr>
          <w:rFonts w:ascii="Calibri" w:hAnsi="Calibri"/>
        </w:rPr>
        <w:t xml:space="preserve">Windows ↔ 100BASE-TX ↔ SPE PHY ↔ 100BASE-T1 (2-wire) ↔ SPE PHY ↔ 100BASE-TX ↔ Raspberry Pi </w:t>
      </w:r>
      <w:r w:rsidR="00BD1421" w:rsidRPr="00E763CA">
        <w:rPr>
          <w:rFonts w:ascii="Calibri" w:hAnsi="Calibri"/>
        </w:rPr>
        <w:t>over single twisted pair (STP)</w:t>
      </w:r>
    </w:p>
    <w:p w14:paraId="7BF60526" w14:textId="77777777" w:rsidR="00E763CA" w:rsidRPr="00E763CA" w:rsidRDefault="00E763CA" w:rsidP="00E763CA">
      <w:pPr>
        <w:pStyle w:val="ListParagraph"/>
      </w:pPr>
    </w:p>
    <w:p w14:paraId="4310F6C3" w14:textId="77777777" w:rsidR="00BD1421" w:rsidRPr="00E763CA" w:rsidRDefault="00BD1421" w:rsidP="00BD1421">
      <w:pPr>
        <w:pStyle w:val="ListParagraph"/>
        <w:numPr>
          <w:ilvl w:val="0"/>
          <w:numId w:val="2"/>
        </w:numPr>
        <w:jc w:val="center"/>
      </w:pPr>
      <w:r w:rsidRPr="00E763CA">
        <w:rPr>
          <w:rFonts w:ascii="Calibri" w:hAnsi="Calibri"/>
        </w:rPr>
        <w:t>Windows ↔ 100BASE-TX ↔ SPE PHY ↔ 100BASE-T1 (2-wire) ↔ SPE PHY ↔ 100BASE-TX ↔ Raspberry Pi over single NON twisted pair (</w:t>
      </w:r>
      <w:r w:rsidR="009319DD" w:rsidRPr="00E763CA">
        <w:rPr>
          <w:rFonts w:ascii="Calibri" w:hAnsi="Calibri"/>
        </w:rPr>
        <w:t>N</w:t>
      </w:r>
      <w:r w:rsidRPr="00E763CA">
        <w:rPr>
          <w:rFonts w:ascii="Calibri" w:hAnsi="Calibri"/>
        </w:rPr>
        <w:t>STP)</w:t>
      </w:r>
    </w:p>
    <w:p w14:paraId="55859F44" w14:textId="77777777" w:rsidR="00E763CA" w:rsidRPr="00E763CA" w:rsidRDefault="00E763CA" w:rsidP="00E763CA">
      <w:pPr>
        <w:pStyle w:val="ListParagraph"/>
      </w:pPr>
    </w:p>
    <w:p w14:paraId="66869EC3" w14:textId="77777777" w:rsidR="00E763CA" w:rsidRPr="00E763CA" w:rsidRDefault="00E763CA" w:rsidP="00E763CA">
      <w:pPr>
        <w:pStyle w:val="ListParagraph"/>
      </w:pPr>
    </w:p>
    <w:p w14:paraId="7CD77027" w14:textId="77777777" w:rsidR="00BD1421" w:rsidRPr="00E763CA" w:rsidRDefault="00BD1421" w:rsidP="00BD1421">
      <w:pPr>
        <w:pStyle w:val="ListParagraph"/>
        <w:numPr>
          <w:ilvl w:val="0"/>
          <w:numId w:val="2"/>
        </w:numPr>
        <w:jc w:val="center"/>
      </w:pPr>
      <w:r w:rsidRPr="00E763CA">
        <w:rPr>
          <w:rFonts w:ascii="Calibri" w:hAnsi="Calibri"/>
        </w:rPr>
        <w:t>Windows ↔ 100BASE-TX ↔ SPE PHY ↔ 100BASE-T1 (2-wire) ↔ SPE PHY ↔ 100BASE-TX ↔ Raspberry Pi passing 3 cases via DIN BUS (same we will use)</w:t>
      </w:r>
    </w:p>
    <w:p w14:paraId="6FF675C9" w14:textId="77777777" w:rsidR="008B7C2B" w:rsidRPr="00E763CA" w:rsidRDefault="008B7C2B" w:rsidP="00BD1421">
      <w:pPr>
        <w:ind w:left="360"/>
      </w:pPr>
    </w:p>
    <w:p w14:paraId="5D119654" w14:textId="610EEFB8" w:rsidR="00E763CA" w:rsidRPr="00E763CA" w:rsidRDefault="00E763CA">
      <w:r w:rsidRPr="00E763CA">
        <w:br w:type="page"/>
      </w:r>
    </w:p>
    <w:p w14:paraId="7015DF8D" w14:textId="77777777" w:rsidR="008B7C2B" w:rsidRPr="002445F5" w:rsidRDefault="008B7C2B" w:rsidP="002445F5">
      <w:pPr>
        <w:jc w:val="center"/>
      </w:pPr>
      <w:r>
        <w:rPr>
          <w:rFonts w:ascii="Calibri" w:hAnsi="Calibri"/>
          <w:noProof/>
          <w:sz w:val="22"/>
        </w:rPr>
        <w:lastRenderedPageBreak/>
        <w:drawing>
          <wp:inline distT="0" distB="0" distL="0" distR="0" wp14:anchorId="797DC813" wp14:editId="75BF5C9C">
            <wp:extent cx="5731510" cy="3820795"/>
            <wp:effectExtent l="0" t="0" r="2540" b="8255"/>
            <wp:docPr id="113800661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8006616" name="Picture 1138006616"/>
                    <pic:cNvPicPr/>
                  </pic:nvPicPr>
                  <pic:blipFill>
                    <a:blip r:embed="rId5" cstate="print">
                      <a:extLst>
                        <a:ext uri="{28A0092B-C50C-407E-A947-70E740481C1C}">
                          <a14:useLocalDpi xmlns:a14="http://schemas.microsoft.com/office/drawing/2010/main" val="0"/>
                        </a:ext>
                      </a:extLst>
                    </a:blip>
                    <a:stretch>
                      <a:fillRect/>
                    </a:stretch>
                  </pic:blipFill>
                  <pic:spPr>
                    <a:xfrm>
                      <a:off x="0" y="0"/>
                      <a:ext cx="5731510" cy="3820795"/>
                    </a:xfrm>
                    <a:prstGeom prst="rect">
                      <a:avLst/>
                    </a:prstGeom>
                  </pic:spPr>
                </pic:pic>
              </a:graphicData>
            </a:graphic>
          </wp:inline>
        </w:drawing>
      </w:r>
    </w:p>
    <w:p w14:paraId="2E2CBFDF" w14:textId="5A816607" w:rsidR="00E763CA" w:rsidRDefault="00E763CA">
      <w:pPr>
        <w:rPr>
          <w:rFonts w:ascii="Calibri" w:eastAsiaTheme="majorEastAsia" w:hAnsi="Calibri" w:cstheme="majorBidi"/>
          <w:color w:val="0F4761" w:themeColor="accent1" w:themeShade="BF"/>
          <w:sz w:val="22"/>
          <w:szCs w:val="32"/>
        </w:rPr>
      </w:pPr>
      <w:r>
        <w:rPr>
          <w:rFonts w:ascii="Calibri" w:hAnsi="Calibri"/>
          <w:sz w:val="22"/>
        </w:rPr>
        <w:br w:type="page"/>
      </w:r>
    </w:p>
    <w:p w14:paraId="122E04E2" w14:textId="62A6A59F" w:rsidR="009319DD" w:rsidRDefault="009319DD" w:rsidP="009319DD">
      <w:pPr>
        <w:pStyle w:val="Heading2"/>
        <w:rPr>
          <w:rFonts w:ascii="Calibri" w:hAnsi="Calibri"/>
          <w:sz w:val="22"/>
        </w:rPr>
      </w:pPr>
      <w:r>
        <w:rPr>
          <w:rFonts w:ascii="Calibri" w:hAnsi="Calibri"/>
          <w:sz w:val="22"/>
        </w:rPr>
        <w:lastRenderedPageBreak/>
        <w:t xml:space="preserve">Test (1) </w:t>
      </w:r>
      <w:r w:rsidRPr="009319DD">
        <w:rPr>
          <w:rFonts w:ascii="Calibri" w:hAnsi="Calibri"/>
          <w:sz w:val="22"/>
        </w:rPr>
        <w:t>Windows ↔ 100BASE-TX ↔ SPE PHY ↔ 100BASE-T1 (2-wire) ↔ SPE PHY ↔ 100BASE-TX ↔ Raspberry Pi over single twisted pair (STP)</w:t>
      </w:r>
    </w:p>
    <w:p w14:paraId="20FA6D3F" w14:textId="77777777" w:rsidR="00E763CA" w:rsidRPr="00E763CA" w:rsidRDefault="00E763CA" w:rsidP="00E763CA"/>
    <w:p w14:paraId="0A7E11DE" w14:textId="77777777" w:rsidR="00983F8F" w:rsidRPr="00E763CA" w:rsidRDefault="00000000">
      <w:r w:rsidRPr="00E763CA">
        <w:rPr>
          <w:rFonts w:ascii="Calibri" w:hAnsi="Calibri"/>
          <w:b/>
          <w:bCs/>
        </w:rPr>
        <w:t>Purpose:</w:t>
      </w:r>
      <w:r w:rsidRPr="00E763CA">
        <w:rPr>
          <w:rFonts w:ascii="Calibri" w:hAnsi="Calibri"/>
        </w:rPr>
        <w:t xml:space="preserve"> This test validates the nominal 100BASE-T1 / SPE link performance using a single twisted pair. This is the preferred physical cabling method because twisting helps reduce common-mode noise pickup and improves electromagnetic immunity.</w:t>
      </w:r>
    </w:p>
    <w:p w14:paraId="21803B3B" w14:textId="77777777" w:rsidR="00983F8F" w:rsidRPr="00E763CA" w:rsidRDefault="00000000">
      <w:r w:rsidRPr="00E763CA">
        <w:rPr>
          <w:rFonts w:ascii="Calibri" w:hAnsi="Calibri"/>
          <w:b/>
          <w:bCs/>
        </w:rPr>
        <w:t>Physical configuration:</w:t>
      </w:r>
      <w:r w:rsidRPr="00E763CA">
        <w:rPr>
          <w:rFonts w:ascii="Calibri" w:hAnsi="Calibri"/>
        </w:rPr>
        <w:t xml:space="preserve"> The Windows 11 PC was connected to the 100BASE-TX side of the first EV02N47A board. The two-wire 100BASE-T1 link was routed between the two EV02N47A boards using a single twisted pair. The second board converted the link back to 100BASE-TX and connected to the Raspberry Pi 3B+.</w:t>
      </w:r>
    </w:p>
    <w:p w14:paraId="4F6D0825" w14:textId="77777777" w:rsidR="00983F8F" w:rsidRPr="00E763CA" w:rsidRDefault="00000000">
      <w:r w:rsidRPr="00E763CA">
        <w:rPr>
          <w:rFonts w:ascii="Calibri" w:hAnsi="Calibri"/>
          <w:b/>
          <w:bCs/>
        </w:rPr>
        <w:t>Measurement procedure:</w:t>
      </w:r>
      <w:r w:rsidRPr="00E763CA">
        <w:rPr>
          <w:rFonts w:ascii="Calibri" w:hAnsi="Calibri"/>
        </w:rPr>
        <w:t xml:space="preserve"> The Raspberry Pi 3B+ acted as the iperf3 server, and the Windows 11 PC acted as the iperf3 client. The Windows command was bound to the correct Ethernet interface to ensure that traffic passed through the SPE link under test.</w:t>
      </w:r>
    </w:p>
    <w:p w14:paraId="24DE58BF" w14:textId="77777777" w:rsidR="00983F8F" w:rsidRPr="00E763CA" w:rsidRDefault="00000000">
      <w:r w:rsidRPr="00E763CA">
        <w:rPr>
          <w:rFonts w:ascii="Calibri" w:hAnsi="Calibri"/>
          <w:b/>
          <w:bCs/>
        </w:rPr>
        <w:t>Acceptance criterion:</w:t>
      </w:r>
      <w:r w:rsidRPr="00E763CA">
        <w:rPr>
          <w:rFonts w:ascii="Calibri" w:hAnsi="Calibri"/>
        </w:rPr>
        <w:t xml:space="preserve"> A stable TCP throughput close to 94-95 Mbit/s is expected for a correctly operating 100 Mbit/s Ethernet link, due to Ethernet/IP/TCP overhead.</w:t>
      </w:r>
    </w:p>
    <w:p w14:paraId="00FF610C" w14:textId="77777777" w:rsidR="009319DD" w:rsidRPr="00E763CA" w:rsidRDefault="009319DD" w:rsidP="00BD1421">
      <w:pPr>
        <w:rPr>
          <w:b/>
          <w:bCs/>
        </w:rPr>
      </w:pPr>
    </w:p>
    <w:p w14:paraId="603AABAD" w14:textId="77777777" w:rsidR="002445F5" w:rsidRPr="00E763CA" w:rsidRDefault="002445F5" w:rsidP="00BD1421">
      <w:pPr>
        <w:rPr>
          <w:rFonts w:ascii="Calibri" w:hAnsi="Calibri" w:cs="Calibri"/>
        </w:rPr>
      </w:pPr>
      <w:r w:rsidRPr="00E763CA">
        <w:rPr>
          <w:rFonts w:ascii="Calibri" w:hAnsi="Calibri" w:cs="Calibri"/>
          <w:b/>
          <w:bCs/>
        </w:rPr>
        <w:t>Test command used on Windows:</w:t>
      </w:r>
      <w:r w:rsidR="00BD1421" w:rsidRPr="00E763CA">
        <w:rPr>
          <w:rFonts w:ascii="Calibri" w:hAnsi="Calibri" w:cs="Calibri"/>
        </w:rPr>
        <w:t xml:space="preserve"> </w:t>
      </w:r>
      <w:r w:rsidRPr="00E763CA">
        <w:rPr>
          <w:rFonts w:ascii="Calibri" w:hAnsi="Calibri" w:cs="Calibri"/>
        </w:rPr>
        <w:t>.\iperf3.exe -c 192.168.1.247 -B 192.168.1.163</w:t>
      </w:r>
    </w:p>
    <w:p w14:paraId="45D8ED08" w14:textId="77777777" w:rsidR="002445F5" w:rsidRPr="00E763CA" w:rsidRDefault="002445F5" w:rsidP="00BD1421">
      <w:pPr>
        <w:rPr>
          <w:rFonts w:ascii="Calibri" w:hAnsi="Calibri" w:cs="Calibri"/>
        </w:rPr>
      </w:pPr>
      <w:r w:rsidRPr="00E763CA">
        <w:rPr>
          <w:rFonts w:ascii="Calibri" w:hAnsi="Calibri" w:cs="Calibri"/>
          <w:b/>
          <w:bCs/>
        </w:rPr>
        <w:t>Measured results:</w:t>
      </w:r>
      <w:r w:rsidRPr="00E763CA">
        <w:rPr>
          <w:rFonts w:ascii="Calibri" w:hAnsi="Calibri" w:cs="Calibri"/>
        </w:rPr>
        <w:br/>
        <w:t>• Average TCP throughput: 95.1 Mbit/s</w:t>
      </w:r>
      <w:r w:rsidRPr="00E763CA">
        <w:rPr>
          <w:rFonts w:ascii="Calibri" w:hAnsi="Calibri" w:cs="Calibri"/>
        </w:rPr>
        <w:br/>
        <w:t>• Data transfer: ~113–114 MBytes / 10 seconds</w:t>
      </w:r>
      <w:r w:rsidRPr="00E763CA">
        <w:rPr>
          <w:rFonts w:ascii="Calibri" w:hAnsi="Calibri" w:cs="Calibri"/>
        </w:rPr>
        <w:br/>
        <w:t>• Packet loss: none observed</w:t>
      </w:r>
      <w:r w:rsidRPr="00E763CA">
        <w:rPr>
          <w:rFonts w:ascii="Calibri" w:hAnsi="Calibri" w:cs="Calibri"/>
        </w:rPr>
        <w:br/>
        <w:t>• Link behavior: stable</w:t>
      </w:r>
      <w:r w:rsidRPr="00E763CA">
        <w:rPr>
          <w:rFonts w:ascii="Calibri" w:hAnsi="Calibri" w:cs="Calibri"/>
        </w:rPr>
        <w:br/>
      </w:r>
      <w:r w:rsidRPr="00E763CA">
        <w:rPr>
          <w:rFonts w:ascii="Calibri" w:hAnsi="Calibri" w:cs="Calibri"/>
        </w:rPr>
        <w:br/>
      </w:r>
      <w:r w:rsidRPr="00E763CA">
        <w:rPr>
          <w:rFonts w:ascii="Calibri" w:hAnsi="Calibri" w:cs="Calibri"/>
          <w:b/>
          <w:bCs/>
        </w:rPr>
        <w:t>Assessment:</w:t>
      </w:r>
      <w:r w:rsidRPr="00E763CA">
        <w:rPr>
          <w:rFonts w:ascii="Calibri" w:hAnsi="Calibri" w:cs="Calibri"/>
        </w:rPr>
        <w:t xml:space="preserve"> PASS</w:t>
      </w:r>
      <w:r w:rsidRPr="00E763CA">
        <w:rPr>
          <w:rFonts w:ascii="Calibri" w:hAnsi="Calibri" w:cs="Calibri"/>
        </w:rPr>
        <w:br/>
        <w:t>The result matches expected 100BASE-T1 TCP performance (~95 Mbit/s).</w:t>
      </w:r>
    </w:p>
    <w:p w14:paraId="2E0A2167" w14:textId="77777777" w:rsidR="002445F5" w:rsidRPr="00E763CA" w:rsidRDefault="002445F5" w:rsidP="00BD1421">
      <w:pPr>
        <w:rPr>
          <w:rFonts w:ascii="Calibri" w:hAnsi="Calibri" w:cs="Calibri"/>
        </w:rPr>
      </w:pPr>
      <w:r w:rsidRPr="00E763CA">
        <w:rPr>
          <w:rFonts w:ascii="Calibri" w:hAnsi="Calibri" w:cs="Calibri"/>
          <w:b/>
          <w:bCs/>
        </w:rPr>
        <w:t>Transfer:</w:t>
      </w:r>
      <w:r w:rsidRPr="00E763CA">
        <w:rPr>
          <w:rFonts w:ascii="Calibri" w:hAnsi="Calibri" w:cs="Calibri"/>
        </w:rPr>
        <w:t xml:space="preserve"> ~113–114 </w:t>
      </w:r>
      <w:proofErr w:type="spellStart"/>
      <w:r w:rsidRPr="00E763CA">
        <w:rPr>
          <w:rFonts w:ascii="Calibri" w:hAnsi="Calibri" w:cs="Calibri"/>
        </w:rPr>
        <w:t>MBytes</w:t>
      </w:r>
      <w:proofErr w:type="spellEnd"/>
      <w:r w:rsidRPr="00E763CA">
        <w:rPr>
          <w:rFonts w:ascii="Calibri" w:hAnsi="Calibri" w:cs="Calibri"/>
        </w:rPr>
        <w:t xml:space="preserve"> / 10 seconds</w:t>
      </w:r>
    </w:p>
    <w:p w14:paraId="55B0298F" w14:textId="77777777" w:rsidR="002445F5" w:rsidRPr="00E763CA" w:rsidRDefault="002445F5" w:rsidP="00BD1421">
      <w:pPr>
        <w:rPr>
          <w:rFonts w:ascii="Calibri" w:hAnsi="Calibri" w:cs="Calibri"/>
        </w:rPr>
      </w:pPr>
      <w:r w:rsidRPr="00E763CA">
        <w:rPr>
          <w:rFonts w:ascii="Calibri" w:hAnsi="Calibri" w:cs="Calibri"/>
          <w:b/>
          <w:bCs/>
        </w:rPr>
        <w:t>Packet loss:</w:t>
      </w:r>
      <w:r w:rsidRPr="00E763CA">
        <w:rPr>
          <w:rFonts w:ascii="Calibri" w:hAnsi="Calibri" w:cs="Calibri"/>
        </w:rPr>
        <w:t xml:space="preserve"> none visible in </w:t>
      </w:r>
      <w:proofErr w:type="spellStart"/>
      <w:r w:rsidRPr="00E763CA">
        <w:rPr>
          <w:rFonts w:ascii="Calibri" w:hAnsi="Calibri" w:cs="Calibri"/>
          <w:b/>
          <w:bCs/>
        </w:rPr>
        <w:t>iperf</w:t>
      </w:r>
      <w:proofErr w:type="spellEnd"/>
      <w:r w:rsidRPr="00E763CA">
        <w:rPr>
          <w:rFonts w:ascii="Calibri" w:hAnsi="Calibri" w:cs="Calibri"/>
        </w:rPr>
        <w:t xml:space="preserve"> result</w:t>
      </w:r>
    </w:p>
    <w:p w14:paraId="6237352E" w14:textId="77777777" w:rsidR="002445F5" w:rsidRPr="00E763CA" w:rsidRDefault="002445F5" w:rsidP="00BD1421">
      <w:pPr>
        <w:rPr>
          <w:rFonts w:ascii="Calibri" w:hAnsi="Calibri" w:cs="Calibri"/>
        </w:rPr>
      </w:pPr>
      <w:r w:rsidRPr="00E763CA">
        <w:rPr>
          <w:rFonts w:ascii="Calibri" w:hAnsi="Calibri" w:cs="Calibri"/>
          <w:b/>
          <w:bCs/>
        </w:rPr>
        <w:t>Connection:</w:t>
      </w:r>
      <w:r w:rsidRPr="00E763CA">
        <w:rPr>
          <w:rFonts w:ascii="Calibri" w:hAnsi="Calibri" w:cs="Calibri"/>
        </w:rPr>
        <w:t xml:space="preserve"> stable</w:t>
      </w:r>
    </w:p>
    <w:p w14:paraId="7B000491" w14:textId="77777777" w:rsidR="002445F5" w:rsidRPr="00E763CA" w:rsidRDefault="002445F5" w:rsidP="00BD1421">
      <w:pPr>
        <w:rPr>
          <w:rFonts w:ascii="Calibri" w:hAnsi="Calibri" w:cs="Calibri"/>
        </w:rPr>
      </w:pPr>
      <w:r w:rsidRPr="00E763CA">
        <w:rPr>
          <w:rFonts w:ascii="Calibri" w:hAnsi="Calibri" w:cs="Calibri"/>
          <w:b/>
          <w:bCs/>
        </w:rPr>
        <w:t>Result:</w:t>
      </w:r>
      <w:r w:rsidRPr="00E763CA">
        <w:rPr>
          <w:rFonts w:ascii="Calibri" w:hAnsi="Calibri" w:cs="Calibri"/>
        </w:rPr>
        <w:t xml:space="preserve"> PASS</w:t>
      </w:r>
    </w:p>
    <w:p w14:paraId="4ABC2D3B" w14:textId="77777777" w:rsidR="002445F5" w:rsidRPr="00E763CA" w:rsidRDefault="002445F5" w:rsidP="00BD1421">
      <w:pPr>
        <w:rPr>
          <w:rFonts w:ascii="Calibri" w:hAnsi="Calibri" w:cs="Calibri"/>
        </w:rPr>
      </w:pPr>
      <w:r w:rsidRPr="00E763CA">
        <w:rPr>
          <w:rFonts w:ascii="Calibri" w:hAnsi="Calibri" w:cs="Calibri"/>
        </w:rPr>
        <w:t>This result matches the expected performance of a 100BASE-T1 link. Measured TCP throughput (~95 Mbit/s) is consistent with protocol overhead and confirms optimal link utilization.</w:t>
      </w:r>
    </w:p>
    <w:p w14:paraId="30200255" w14:textId="77777777" w:rsidR="002445F5" w:rsidRPr="00E763CA" w:rsidRDefault="00BD1421" w:rsidP="00BD1421">
      <w:pPr>
        <w:rPr>
          <w:rFonts w:ascii="Calibri" w:hAnsi="Calibri" w:cs="Calibri"/>
          <w:u w:val="single"/>
        </w:rPr>
      </w:pPr>
      <w:r w:rsidRPr="00E763CA">
        <w:rPr>
          <w:rFonts w:ascii="Calibri" w:hAnsi="Calibri" w:cs="Calibri"/>
          <w:u w:val="single"/>
        </w:rPr>
        <w:t>T</w:t>
      </w:r>
      <w:r w:rsidR="002445F5" w:rsidRPr="00E763CA">
        <w:rPr>
          <w:rFonts w:ascii="Calibri" w:hAnsi="Calibri" w:cs="Calibri"/>
          <w:u w:val="single"/>
        </w:rPr>
        <w:t>est confirms:</w:t>
      </w:r>
    </w:p>
    <w:p w14:paraId="57063ECF" w14:textId="77777777" w:rsidR="002445F5" w:rsidRPr="00E763CA" w:rsidRDefault="002445F5" w:rsidP="00BD1421">
      <w:pPr>
        <w:rPr>
          <w:rFonts w:ascii="Calibri" w:hAnsi="Calibri" w:cs="Calibri"/>
        </w:rPr>
      </w:pPr>
      <w:r w:rsidRPr="00E763CA">
        <w:rPr>
          <w:rFonts w:ascii="Calibri" w:hAnsi="Calibri" w:cs="Calibri"/>
        </w:rPr>
        <w:t xml:space="preserve">100BASE-T1 / SPE physical link: </w:t>
      </w:r>
      <w:r w:rsidRPr="00E763CA">
        <w:rPr>
          <w:rFonts w:ascii="Calibri" w:hAnsi="Calibri" w:cs="Calibri"/>
          <w:b/>
          <w:bCs/>
        </w:rPr>
        <w:t>OK</w:t>
      </w:r>
    </w:p>
    <w:p w14:paraId="25A4736D" w14:textId="77777777" w:rsidR="002445F5" w:rsidRPr="00E763CA" w:rsidRDefault="002445F5" w:rsidP="00BD1421">
      <w:pPr>
        <w:rPr>
          <w:rFonts w:ascii="Calibri" w:hAnsi="Calibri" w:cs="Calibri"/>
        </w:rPr>
      </w:pPr>
      <w:r w:rsidRPr="00E763CA">
        <w:rPr>
          <w:rFonts w:ascii="Calibri" w:hAnsi="Calibri" w:cs="Calibri"/>
        </w:rPr>
        <w:lastRenderedPageBreak/>
        <w:t xml:space="preserve">100BASE-TX to 100BASE-T1 conversion: </w:t>
      </w:r>
      <w:r w:rsidRPr="00E763CA">
        <w:rPr>
          <w:rFonts w:ascii="Calibri" w:hAnsi="Calibri" w:cs="Calibri"/>
          <w:b/>
          <w:bCs/>
        </w:rPr>
        <w:t>OK</w:t>
      </w:r>
    </w:p>
    <w:p w14:paraId="30ECE97A" w14:textId="77777777" w:rsidR="002445F5" w:rsidRPr="00E763CA" w:rsidRDefault="002445F5" w:rsidP="00BD1421">
      <w:pPr>
        <w:rPr>
          <w:rFonts w:ascii="Calibri" w:hAnsi="Calibri" w:cs="Calibri"/>
        </w:rPr>
      </w:pPr>
      <w:r w:rsidRPr="00E763CA">
        <w:rPr>
          <w:rFonts w:ascii="Calibri" w:hAnsi="Calibri" w:cs="Calibri"/>
        </w:rPr>
        <w:t xml:space="preserve">Throughput: </w:t>
      </w:r>
      <w:r w:rsidRPr="00E763CA">
        <w:rPr>
          <w:rFonts w:ascii="Calibri" w:hAnsi="Calibri" w:cs="Calibri"/>
          <w:b/>
          <w:bCs/>
        </w:rPr>
        <w:t>OK</w:t>
      </w:r>
    </w:p>
    <w:p w14:paraId="0BC5AEBC" w14:textId="77777777" w:rsidR="002445F5" w:rsidRPr="00E763CA" w:rsidRDefault="002445F5" w:rsidP="00BD1421">
      <w:pPr>
        <w:rPr>
          <w:rFonts w:ascii="Calibri" w:hAnsi="Calibri" w:cs="Calibri"/>
        </w:rPr>
      </w:pPr>
      <w:r w:rsidRPr="00E763CA">
        <w:rPr>
          <w:rFonts w:ascii="Calibri" w:hAnsi="Calibri" w:cs="Calibri"/>
        </w:rPr>
        <w:t xml:space="preserve">Stability: </w:t>
      </w:r>
      <w:r w:rsidRPr="00E763CA">
        <w:rPr>
          <w:rFonts w:ascii="Calibri" w:hAnsi="Calibri" w:cs="Calibri"/>
          <w:b/>
          <w:bCs/>
        </w:rPr>
        <w:t>OK</w:t>
      </w:r>
    </w:p>
    <w:p w14:paraId="39CD2BBA" w14:textId="77777777" w:rsidR="002445F5" w:rsidRPr="002445F5" w:rsidRDefault="002445F5" w:rsidP="00287B79">
      <w:pPr>
        <w:jc w:val="center"/>
        <w:rPr>
          <w:lang w:val="pl-PL"/>
        </w:rPr>
      </w:pPr>
    </w:p>
    <w:p w14:paraId="0F1358B6" w14:textId="77777777" w:rsidR="004A0057" w:rsidRDefault="00287B79" w:rsidP="00287B79">
      <w:pPr>
        <w:jc w:val="center"/>
      </w:pPr>
      <w:r>
        <w:rPr>
          <w:rFonts w:ascii="Calibri" w:hAnsi="Calibri"/>
          <w:noProof/>
          <w:sz w:val="22"/>
        </w:rPr>
        <mc:AlternateContent>
          <mc:Choice Requires="wps">
            <w:drawing>
              <wp:inline distT="0" distB="0" distL="0" distR="0" wp14:anchorId="4DE53BC8" wp14:editId="5D5B748B">
                <wp:extent cx="304800" cy="304800"/>
                <wp:effectExtent l="0" t="0" r="0" b="0"/>
                <wp:docPr id="189165898" name="Rectangle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E50C230" id="Rectangle 2"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r w:rsidRPr="00287B79">
        <w:rPr>
          <w:rFonts w:ascii="Calibri" w:hAnsi="Calibri"/>
          <w:noProof/>
          <w:sz w:val="22"/>
        </w:rPr>
        <w:drawing>
          <wp:inline distT="0" distB="0" distL="0" distR="0" wp14:anchorId="4992F7CF" wp14:editId="26399A7D">
            <wp:extent cx="3720853" cy="5227055"/>
            <wp:effectExtent l="0" t="0" r="0" b="0"/>
            <wp:docPr id="7815985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1598535" name=""/>
                    <pic:cNvPicPr/>
                  </pic:nvPicPr>
                  <pic:blipFill>
                    <a:blip r:embed="rId6"/>
                    <a:stretch>
                      <a:fillRect/>
                    </a:stretch>
                  </pic:blipFill>
                  <pic:spPr>
                    <a:xfrm>
                      <a:off x="0" y="0"/>
                      <a:ext cx="3720853" cy="5227055"/>
                    </a:xfrm>
                    <a:prstGeom prst="rect">
                      <a:avLst/>
                    </a:prstGeom>
                  </pic:spPr>
                </pic:pic>
              </a:graphicData>
            </a:graphic>
          </wp:inline>
        </w:drawing>
      </w:r>
    </w:p>
    <w:p w14:paraId="743F054C" w14:textId="77777777" w:rsidR="00287B79" w:rsidRDefault="00287B79" w:rsidP="00287B79">
      <w:pPr>
        <w:jc w:val="center"/>
      </w:pPr>
      <w:r w:rsidRPr="00287B79">
        <w:rPr>
          <w:rFonts w:ascii="Calibri" w:hAnsi="Calibri"/>
          <w:noProof/>
          <w:sz w:val="22"/>
        </w:rPr>
        <w:lastRenderedPageBreak/>
        <w:drawing>
          <wp:inline distT="0" distB="0" distL="0" distR="0" wp14:anchorId="33A0CBA8" wp14:editId="3AB1AB45">
            <wp:extent cx="2464693" cy="4435257"/>
            <wp:effectExtent l="0" t="0" r="0" b="3810"/>
            <wp:docPr id="6735748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574834" name=""/>
                    <pic:cNvPicPr/>
                  </pic:nvPicPr>
                  <pic:blipFill>
                    <a:blip r:embed="rId7"/>
                    <a:stretch>
                      <a:fillRect/>
                    </a:stretch>
                  </pic:blipFill>
                  <pic:spPr>
                    <a:xfrm>
                      <a:off x="0" y="0"/>
                      <a:ext cx="2464693" cy="4435257"/>
                    </a:xfrm>
                    <a:prstGeom prst="rect">
                      <a:avLst/>
                    </a:prstGeom>
                  </pic:spPr>
                </pic:pic>
              </a:graphicData>
            </a:graphic>
          </wp:inline>
        </w:drawing>
      </w:r>
    </w:p>
    <w:p w14:paraId="30BB23E1" w14:textId="77777777" w:rsidR="00287B79" w:rsidRDefault="00287B79" w:rsidP="00287B79">
      <w:pPr>
        <w:jc w:val="center"/>
        <w:rPr>
          <w:lang w:val="el-GR"/>
        </w:rPr>
      </w:pPr>
      <w:r w:rsidRPr="00287B79">
        <w:rPr>
          <w:rFonts w:ascii="Calibri" w:hAnsi="Calibri"/>
          <w:noProof/>
          <w:sz w:val="22"/>
        </w:rPr>
        <w:lastRenderedPageBreak/>
        <w:drawing>
          <wp:inline distT="0" distB="0" distL="0" distR="0" wp14:anchorId="441FA296" wp14:editId="0CAD1C6D">
            <wp:extent cx="5590210" cy="4357864"/>
            <wp:effectExtent l="0" t="0" r="0" b="5080"/>
            <wp:docPr id="1097650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765015" name=""/>
                    <pic:cNvPicPr/>
                  </pic:nvPicPr>
                  <pic:blipFill>
                    <a:blip r:embed="rId8"/>
                    <a:stretch>
                      <a:fillRect/>
                    </a:stretch>
                  </pic:blipFill>
                  <pic:spPr>
                    <a:xfrm>
                      <a:off x="0" y="0"/>
                      <a:ext cx="5590210" cy="4357864"/>
                    </a:xfrm>
                    <a:prstGeom prst="rect">
                      <a:avLst/>
                    </a:prstGeom>
                  </pic:spPr>
                </pic:pic>
              </a:graphicData>
            </a:graphic>
          </wp:inline>
        </w:drawing>
      </w:r>
    </w:p>
    <w:p w14:paraId="165C3E8A" w14:textId="77777777" w:rsidR="00287B79" w:rsidRPr="00287B79" w:rsidRDefault="00287B79" w:rsidP="00287B79">
      <w:pPr>
        <w:jc w:val="center"/>
        <w:rPr>
          <w:lang w:val="el-GR"/>
        </w:rPr>
      </w:pPr>
    </w:p>
    <w:p w14:paraId="6BD7F8C4" w14:textId="77777777" w:rsidR="00287B79" w:rsidRDefault="00287B79" w:rsidP="00287B79">
      <w:pPr>
        <w:jc w:val="center"/>
        <w:rPr>
          <w:lang w:val="el-GR"/>
        </w:rPr>
      </w:pPr>
      <w:r w:rsidRPr="00287B79">
        <w:rPr>
          <w:rFonts w:ascii="Calibri" w:hAnsi="Calibri"/>
          <w:noProof/>
          <w:sz w:val="22"/>
        </w:rPr>
        <w:drawing>
          <wp:inline distT="0" distB="0" distL="0" distR="0" wp14:anchorId="6D8CD3D8" wp14:editId="09508806">
            <wp:extent cx="5731510" cy="3224530"/>
            <wp:effectExtent l="0" t="0" r="2540" b="0"/>
            <wp:docPr id="6485331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533173" name=""/>
                    <pic:cNvPicPr/>
                  </pic:nvPicPr>
                  <pic:blipFill>
                    <a:blip r:embed="rId9"/>
                    <a:stretch>
                      <a:fillRect/>
                    </a:stretch>
                  </pic:blipFill>
                  <pic:spPr>
                    <a:xfrm>
                      <a:off x="0" y="0"/>
                      <a:ext cx="5731510" cy="3224530"/>
                    </a:xfrm>
                    <a:prstGeom prst="rect">
                      <a:avLst/>
                    </a:prstGeom>
                  </pic:spPr>
                </pic:pic>
              </a:graphicData>
            </a:graphic>
          </wp:inline>
        </w:drawing>
      </w:r>
    </w:p>
    <w:p w14:paraId="576F5FBA" w14:textId="77777777" w:rsidR="00287B79" w:rsidRDefault="00287B79" w:rsidP="00287B79">
      <w:pPr>
        <w:jc w:val="center"/>
      </w:pPr>
      <w:r>
        <w:rPr>
          <w:rFonts w:ascii="Calibri" w:hAnsi="Calibri"/>
          <w:noProof/>
          <w:sz w:val="22"/>
        </w:rPr>
        <w:lastRenderedPageBreak/>
        <w:drawing>
          <wp:inline distT="0" distB="0" distL="0" distR="0" wp14:anchorId="51FE359F" wp14:editId="0F4D3305">
            <wp:extent cx="5731510" cy="3794125"/>
            <wp:effectExtent l="0" t="0" r="2540" b="0"/>
            <wp:docPr id="43056513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31510" cy="3794125"/>
                    </a:xfrm>
                    <a:prstGeom prst="rect">
                      <a:avLst/>
                    </a:prstGeom>
                    <a:noFill/>
                    <a:ln>
                      <a:noFill/>
                    </a:ln>
                  </pic:spPr>
                </pic:pic>
              </a:graphicData>
            </a:graphic>
          </wp:inline>
        </w:drawing>
      </w:r>
    </w:p>
    <w:p w14:paraId="66B84B65" w14:textId="77777777" w:rsidR="009319DD" w:rsidRDefault="009319DD" w:rsidP="00287B79">
      <w:pPr>
        <w:jc w:val="center"/>
      </w:pPr>
    </w:p>
    <w:p w14:paraId="55845728" w14:textId="51107877" w:rsidR="00E763CA" w:rsidRDefault="00E763CA">
      <w:pPr>
        <w:rPr>
          <w:rFonts w:ascii="Calibri" w:eastAsiaTheme="majorEastAsia" w:hAnsi="Calibri" w:cstheme="majorBidi"/>
          <w:color w:val="0F4761" w:themeColor="accent1" w:themeShade="BF"/>
          <w:sz w:val="22"/>
          <w:szCs w:val="32"/>
        </w:rPr>
      </w:pPr>
      <w:r>
        <w:rPr>
          <w:rFonts w:ascii="Calibri" w:hAnsi="Calibri"/>
          <w:sz w:val="22"/>
        </w:rPr>
        <w:br w:type="page"/>
      </w:r>
    </w:p>
    <w:p w14:paraId="47313FF3" w14:textId="52BA70C0" w:rsidR="009319DD" w:rsidRPr="009319DD" w:rsidRDefault="009319DD" w:rsidP="009319DD">
      <w:pPr>
        <w:pStyle w:val="Heading2"/>
      </w:pPr>
      <w:r>
        <w:rPr>
          <w:rFonts w:ascii="Calibri" w:hAnsi="Calibri"/>
          <w:sz w:val="22"/>
        </w:rPr>
        <w:lastRenderedPageBreak/>
        <w:t xml:space="preserve">Test (2) </w:t>
      </w:r>
      <w:r w:rsidRPr="009319DD">
        <w:rPr>
          <w:rFonts w:ascii="Calibri" w:hAnsi="Calibri"/>
          <w:sz w:val="22"/>
        </w:rPr>
        <w:t>Windows ↔ 100BASE-TX ↔ SPE PHY ↔ 100BASE-T1 (2-wire) ↔ SPE PHY ↔ 100BASE-TX ↔ Raspberry Pi over single NON twisted pair (NSTP)</w:t>
      </w:r>
    </w:p>
    <w:p w14:paraId="476F3A73" w14:textId="77777777" w:rsidR="00983F8F" w:rsidRPr="00E763CA" w:rsidRDefault="00000000">
      <w:pPr>
        <w:rPr>
          <w:rFonts w:ascii="Calibri" w:hAnsi="Calibri" w:cs="Calibri"/>
        </w:rPr>
      </w:pPr>
      <w:r w:rsidRPr="00E763CA">
        <w:rPr>
          <w:rFonts w:ascii="Calibri" w:hAnsi="Calibri" w:cs="Calibri"/>
          <w:b/>
          <w:bCs/>
        </w:rPr>
        <w:t>Purpose:</w:t>
      </w:r>
      <w:r w:rsidRPr="00E763CA">
        <w:rPr>
          <w:rFonts w:ascii="Calibri" w:hAnsi="Calibri" w:cs="Calibri"/>
        </w:rPr>
        <w:t xml:space="preserve"> This test checks link robustness when the 100BASE-T1 connection is made using two </w:t>
      </w:r>
      <w:r w:rsidRPr="00E763CA">
        <w:rPr>
          <w:rFonts w:ascii="Calibri" w:hAnsi="Calibri" w:cs="Calibri"/>
          <w:u w:val="single"/>
        </w:rPr>
        <w:t>non-twisted wires</w:t>
      </w:r>
      <w:r w:rsidRPr="00E763CA">
        <w:rPr>
          <w:rFonts w:ascii="Calibri" w:hAnsi="Calibri" w:cs="Calibri"/>
        </w:rPr>
        <w:t>. This is a non-ideal wiring condition and is useful as a practical stress test for the PHY and the physical interconnection.</w:t>
      </w:r>
    </w:p>
    <w:p w14:paraId="11221A35" w14:textId="77777777" w:rsidR="00983F8F" w:rsidRPr="00E763CA" w:rsidRDefault="00000000">
      <w:pPr>
        <w:rPr>
          <w:rFonts w:ascii="Calibri" w:hAnsi="Calibri" w:cs="Calibri"/>
        </w:rPr>
      </w:pPr>
      <w:r w:rsidRPr="00E763CA">
        <w:rPr>
          <w:rFonts w:ascii="Calibri" w:hAnsi="Calibri" w:cs="Calibri"/>
          <w:b/>
          <w:bCs/>
        </w:rPr>
        <w:t>Physical configuration:</w:t>
      </w:r>
      <w:r w:rsidRPr="00E763CA">
        <w:rPr>
          <w:rFonts w:ascii="Calibri" w:hAnsi="Calibri" w:cs="Calibri"/>
        </w:rPr>
        <w:t xml:space="preserve"> The overall topology remained the same as Test (1), but the SPE segment between the two EV02N47A boards was changed from a twisted pair to two non-twisted wires.</w:t>
      </w:r>
    </w:p>
    <w:p w14:paraId="64542138" w14:textId="77777777" w:rsidR="00983F8F" w:rsidRPr="00E763CA" w:rsidRDefault="00000000">
      <w:pPr>
        <w:rPr>
          <w:rFonts w:ascii="Calibri" w:hAnsi="Calibri" w:cs="Calibri"/>
        </w:rPr>
      </w:pPr>
      <w:r w:rsidRPr="00E763CA">
        <w:rPr>
          <w:rFonts w:ascii="Calibri" w:hAnsi="Calibri" w:cs="Calibri"/>
          <w:b/>
          <w:bCs/>
        </w:rPr>
        <w:t>Measurement procedure:</w:t>
      </w:r>
      <w:r w:rsidRPr="00E763CA">
        <w:rPr>
          <w:rFonts w:ascii="Calibri" w:hAnsi="Calibri" w:cs="Calibri"/>
        </w:rPr>
        <w:t xml:space="preserve"> The same iperf3 command, endpoints, and IP addressing </w:t>
      </w:r>
      <w:proofErr w:type="gramStart"/>
      <w:r w:rsidRPr="00E763CA">
        <w:rPr>
          <w:rFonts w:ascii="Calibri" w:hAnsi="Calibri" w:cs="Calibri"/>
        </w:rPr>
        <w:t>were</w:t>
      </w:r>
      <w:proofErr w:type="gramEnd"/>
      <w:r w:rsidRPr="00E763CA">
        <w:rPr>
          <w:rFonts w:ascii="Calibri" w:hAnsi="Calibri" w:cs="Calibri"/>
        </w:rPr>
        <w:t xml:space="preserve"> used. This allows a direct comparison between twisted-pair and non-twisted wiring under the same measurement conditions.</w:t>
      </w:r>
    </w:p>
    <w:p w14:paraId="0A8B4381" w14:textId="77777777" w:rsidR="00983F8F" w:rsidRPr="00E763CA" w:rsidRDefault="00000000">
      <w:pPr>
        <w:rPr>
          <w:rFonts w:ascii="Calibri" w:hAnsi="Calibri" w:cs="Calibri"/>
        </w:rPr>
      </w:pPr>
      <w:r w:rsidRPr="00E763CA">
        <w:rPr>
          <w:rFonts w:ascii="Calibri" w:hAnsi="Calibri" w:cs="Calibri"/>
          <w:b/>
          <w:bCs/>
        </w:rPr>
        <w:t>Engineering interpretation:</w:t>
      </w:r>
      <w:r w:rsidRPr="00E763CA">
        <w:rPr>
          <w:rFonts w:ascii="Calibri" w:hAnsi="Calibri" w:cs="Calibri"/>
        </w:rPr>
        <w:t xml:space="preserve"> Achieving the same throughput as the twisted-pair test indicates that, over the tested distance and bench conditions, the PHY link margin was sufficient even with non-ideal cabling. For the final industrial design, a twisted pair is still recommended.</w:t>
      </w:r>
    </w:p>
    <w:p w14:paraId="1BA95D65" w14:textId="77777777" w:rsidR="009319DD" w:rsidRPr="00E763CA" w:rsidRDefault="009319DD" w:rsidP="009319DD">
      <w:pPr>
        <w:rPr>
          <w:rFonts w:ascii="Calibri" w:hAnsi="Calibri" w:cs="Calibri"/>
        </w:rPr>
      </w:pPr>
    </w:p>
    <w:p w14:paraId="4B70A1A4" w14:textId="77777777" w:rsidR="009319DD" w:rsidRPr="00E763CA" w:rsidRDefault="009319DD" w:rsidP="009319DD">
      <w:pPr>
        <w:rPr>
          <w:rFonts w:ascii="Calibri" w:hAnsi="Calibri" w:cs="Calibri"/>
        </w:rPr>
      </w:pPr>
      <w:r w:rsidRPr="00E763CA">
        <w:rPr>
          <w:rFonts w:ascii="Calibri" w:hAnsi="Calibri" w:cs="Calibri"/>
          <w:b/>
          <w:bCs/>
        </w:rPr>
        <w:t>Test command used on Windows:</w:t>
      </w:r>
      <w:r w:rsidRPr="00E763CA">
        <w:rPr>
          <w:rFonts w:ascii="Calibri" w:hAnsi="Calibri" w:cs="Calibri"/>
        </w:rPr>
        <w:t xml:space="preserve"> .\iperf3.exe -c 192.168.1.247 -B 192.168.1.163</w:t>
      </w:r>
    </w:p>
    <w:p w14:paraId="3AF5E207" w14:textId="77777777" w:rsidR="009319DD" w:rsidRPr="00E763CA" w:rsidRDefault="009319DD" w:rsidP="009319DD">
      <w:pPr>
        <w:rPr>
          <w:rFonts w:ascii="Calibri" w:hAnsi="Calibri" w:cs="Calibri"/>
        </w:rPr>
      </w:pPr>
      <w:r w:rsidRPr="00E763CA">
        <w:rPr>
          <w:rFonts w:ascii="Calibri" w:hAnsi="Calibri" w:cs="Calibri"/>
        </w:rPr>
        <w:t>Measured results:</w:t>
      </w:r>
      <w:r w:rsidRPr="00E763CA">
        <w:rPr>
          <w:rFonts w:ascii="Calibri" w:hAnsi="Calibri" w:cs="Calibri"/>
        </w:rPr>
        <w:br/>
        <w:t>• Average TCP throughput: 95.1 Mbit/s</w:t>
      </w:r>
      <w:r w:rsidRPr="00E763CA">
        <w:rPr>
          <w:rFonts w:ascii="Calibri" w:hAnsi="Calibri" w:cs="Calibri"/>
        </w:rPr>
        <w:br/>
        <w:t>• Data transfer: ~113–114 MBytes / 10 seconds</w:t>
      </w:r>
      <w:r w:rsidRPr="00E763CA">
        <w:rPr>
          <w:rFonts w:ascii="Calibri" w:hAnsi="Calibri" w:cs="Calibri"/>
        </w:rPr>
        <w:br/>
        <w:t>• Packet loss: none observed</w:t>
      </w:r>
      <w:r w:rsidRPr="00E763CA">
        <w:rPr>
          <w:rFonts w:ascii="Calibri" w:hAnsi="Calibri" w:cs="Calibri"/>
        </w:rPr>
        <w:br/>
        <w:t>• Link behavior: stable</w:t>
      </w:r>
      <w:r w:rsidRPr="00E763CA">
        <w:rPr>
          <w:rFonts w:ascii="Calibri" w:hAnsi="Calibri" w:cs="Calibri"/>
        </w:rPr>
        <w:br/>
      </w:r>
      <w:r w:rsidRPr="00E763CA">
        <w:rPr>
          <w:rFonts w:ascii="Calibri" w:hAnsi="Calibri" w:cs="Calibri"/>
        </w:rPr>
        <w:br/>
        <w:t>Assessment: PASS</w:t>
      </w:r>
      <w:r w:rsidRPr="00E763CA">
        <w:rPr>
          <w:rFonts w:ascii="Calibri" w:hAnsi="Calibri" w:cs="Calibri"/>
        </w:rPr>
        <w:br/>
        <w:t>The result matches expected 100BASE-T1 TCP performance (~95 Mbit/s).</w:t>
      </w:r>
    </w:p>
    <w:p w14:paraId="05ECEB08" w14:textId="77777777" w:rsidR="009319DD" w:rsidRPr="00E763CA" w:rsidRDefault="009319DD" w:rsidP="009319DD">
      <w:pPr>
        <w:rPr>
          <w:rFonts w:ascii="Calibri" w:hAnsi="Calibri" w:cs="Calibri"/>
        </w:rPr>
      </w:pPr>
      <w:r w:rsidRPr="00E763CA">
        <w:rPr>
          <w:rFonts w:ascii="Calibri" w:hAnsi="Calibri" w:cs="Calibri"/>
          <w:b/>
          <w:bCs/>
        </w:rPr>
        <w:t>Transfer:</w:t>
      </w:r>
      <w:r w:rsidRPr="00E763CA">
        <w:rPr>
          <w:rFonts w:ascii="Calibri" w:hAnsi="Calibri" w:cs="Calibri"/>
        </w:rPr>
        <w:t xml:space="preserve"> ~113–114 </w:t>
      </w:r>
      <w:proofErr w:type="spellStart"/>
      <w:r w:rsidRPr="00E763CA">
        <w:rPr>
          <w:rFonts w:ascii="Calibri" w:hAnsi="Calibri" w:cs="Calibri"/>
        </w:rPr>
        <w:t>MBytes</w:t>
      </w:r>
      <w:proofErr w:type="spellEnd"/>
      <w:r w:rsidRPr="00E763CA">
        <w:rPr>
          <w:rFonts w:ascii="Calibri" w:hAnsi="Calibri" w:cs="Calibri"/>
        </w:rPr>
        <w:t xml:space="preserve"> / 10 seconds</w:t>
      </w:r>
    </w:p>
    <w:p w14:paraId="6D014621" w14:textId="77777777" w:rsidR="009319DD" w:rsidRPr="00E763CA" w:rsidRDefault="009319DD" w:rsidP="009319DD">
      <w:pPr>
        <w:rPr>
          <w:rFonts w:ascii="Calibri" w:hAnsi="Calibri" w:cs="Calibri"/>
        </w:rPr>
      </w:pPr>
      <w:r w:rsidRPr="00E763CA">
        <w:rPr>
          <w:rFonts w:ascii="Calibri" w:hAnsi="Calibri" w:cs="Calibri"/>
          <w:b/>
          <w:bCs/>
        </w:rPr>
        <w:t>Packet loss:</w:t>
      </w:r>
      <w:r w:rsidRPr="00E763CA">
        <w:rPr>
          <w:rFonts w:ascii="Calibri" w:hAnsi="Calibri" w:cs="Calibri"/>
        </w:rPr>
        <w:t xml:space="preserve"> none visible in </w:t>
      </w:r>
      <w:proofErr w:type="spellStart"/>
      <w:r w:rsidRPr="00E763CA">
        <w:rPr>
          <w:rFonts w:ascii="Calibri" w:hAnsi="Calibri" w:cs="Calibri"/>
          <w:b/>
          <w:bCs/>
        </w:rPr>
        <w:t>iperf</w:t>
      </w:r>
      <w:proofErr w:type="spellEnd"/>
      <w:r w:rsidRPr="00E763CA">
        <w:rPr>
          <w:rFonts w:ascii="Calibri" w:hAnsi="Calibri" w:cs="Calibri"/>
        </w:rPr>
        <w:t xml:space="preserve"> result</w:t>
      </w:r>
    </w:p>
    <w:p w14:paraId="64EC50FA" w14:textId="77777777" w:rsidR="009319DD" w:rsidRPr="00E763CA" w:rsidRDefault="009319DD" w:rsidP="009319DD">
      <w:pPr>
        <w:rPr>
          <w:rFonts w:ascii="Calibri" w:hAnsi="Calibri" w:cs="Calibri"/>
        </w:rPr>
      </w:pPr>
      <w:r w:rsidRPr="00E763CA">
        <w:rPr>
          <w:rFonts w:ascii="Calibri" w:hAnsi="Calibri" w:cs="Calibri"/>
          <w:b/>
          <w:bCs/>
        </w:rPr>
        <w:t>Connection:</w:t>
      </w:r>
      <w:r w:rsidRPr="00E763CA">
        <w:rPr>
          <w:rFonts w:ascii="Calibri" w:hAnsi="Calibri" w:cs="Calibri"/>
        </w:rPr>
        <w:t xml:space="preserve"> stable</w:t>
      </w:r>
    </w:p>
    <w:p w14:paraId="58EB83B9" w14:textId="77777777" w:rsidR="009319DD" w:rsidRPr="00E763CA" w:rsidRDefault="009319DD" w:rsidP="009319DD">
      <w:pPr>
        <w:rPr>
          <w:rFonts w:ascii="Calibri" w:hAnsi="Calibri" w:cs="Calibri"/>
        </w:rPr>
      </w:pPr>
      <w:r w:rsidRPr="00E763CA">
        <w:rPr>
          <w:rFonts w:ascii="Calibri" w:hAnsi="Calibri" w:cs="Calibri"/>
          <w:b/>
          <w:bCs/>
        </w:rPr>
        <w:t>Result:</w:t>
      </w:r>
      <w:r w:rsidRPr="00E763CA">
        <w:rPr>
          <w:rFonts w:ascii="Calibri" w:hAnsi="Calibri" w:cs="Calibri"/>
        </w:rPr>
        <w:t xml:space="preserve"> PASS</w:t>
      </w:r>
    </w:p>
    <w:p w14:paraId="5E29488A" w14:textId="77777777" w:rsidR="009319DD" w:rsidRPr="00E763CA" w:rsidRDefault="009319DD" w:rsidP="009319DD">
      <w:pPr>
        <w:rPr>
          <w:rFonts w:ascii="Calibri" w:hAnsi="Calibri" w:cs="Calibri"/>
        </w:rPr>
      </w:pPr>
      <w:r w:rsidRPr="00E763CA">
        <w:rPr>
          <w:rFonts w:ascii="Calibri" w:hAnsi="Calibri" w:cs="Calibri"/>
        </w:rPr>
        <w:t>This result matches the expected performance of a 100BASE-T1 link. Measured TCP throughput (~95 Mbit/s) is consistent with protocol overhead and confirms optimal link utilization.</w:t>
      </w:r>
    </w:p>
    <w:p w14:paraId="70D0CB65" w14:textId="77777777" w:rsidR="009319DD" w:rsidRPr="00E763CA" w:rsidRDefault="009319DD" w:rsidP="009319DD">
      <w:pPr>
        <w:rPr>
          <w:rFonts w:ascii="Calibri" w:hAnsi="Calibri" w:cs="Calibri"/>
        </w:rPr>
      </w:pPr>
      <w:r w:rsidRPr="00E763CA">
        <w:rPr>
          <w:rFonts w:ascii="Calibri" w:hAnsi="Calibri" w:cs="Calibri"/>
        </w:rPr>
        <w:t>Test confirms:</w:t>
      </w:r>
    </w:p>
    <w:p w14:paraId="1517C5CC" w14:textId="77777777" w:rsidR="009319DD" w:rsidRPr="00E763CA" w:rsidRDefault="009319DD" w:rsidP="009319DD">
      <w:pPr>
        <w:rPr>
          <w:rFonts w:ascii="Calibri" w:hAnsi="Calibri" w:cs="Calibri"/>
        </w:rPr>
      </w:pPr>
      <w:r w:rsidRPr="00E763CA">
        <w:rPr>
          <w:rFonts w:ascii="Calibri" w:hAnsi="Calibri" w:cs="Calibri"/>
        </w:rPr>
        <w:t xml:space="preserve">100BASE-T1 / SPE physical link: </w:t>
      </w:r>
      <w:r w:rsidRPr="00E763CA">
        <w:rPr>
          <w:rFonts w:ascii="Calibri" w:hAnsi="Calibri" w:cs="Calibri"/>
          <w:b/>
          <w:bCs/>
        </w:rPr>
        <w:t>OK</w:t>
      </w:r>
    </w:p>
    <w:p w14:paraId="4C0BF05C" w14:textId="77777777" w:rsidR="009319DD" w:rsidRPr="00E763CA" w:rsidRDefault="009319DD" w:rsidP="009319DD">
      <w:pPr>
        <w:rPr>
          <w:rFonts w:ascii="Calibri" w:hAnsi="Calibri" w:cs="Calibri"/>
        </w:rPr>
      </w:pPr>
      <w:r w:rsidRPr="00E763CA">
        <w:rPr>
          <w:rFonts w:ascii="Calibri" w:hAnsi="Calibri" w:cs="Calibri"/>
        </w:rPr>
        <w:t xml:space="preserve">100BASE-TX to 100BASE-T1 conversion: </w:t>
      </w:r>
      <w:r w:rsidRPr="00E763CA">
        <w:rPr>
          <w:rFonts w:ascii="Calibri" w:hAnsi="Calibri" w:cs="Calibri"/>
          <w:b/>
          <w:bCs/>
        </w:rPr>
        <w:t>OK</w:t>
      </w:r>
    </w:p>
    <w:p w14:paraId="0110DDAE" w14:textId="77777777" w:rsidR="009319DD" w:rsidRPr="00E763CA" w:rsidRDefault="009319DD" w:rsidP="009319DD">
      <w:pPr>
        <w:rPr>
          <w:rFonts w:ascii="Calibri" w:hAnsi="Calibri" w:cs="Calibri"/>
        </w:rPr>
      </w:pPr>
      <w:r w:rsidRPr="00E763CA">
        <w:rPr>
          <w:rFonts w:ascii="Calibri" w:hAnsi="Calibri" w:cs="Calibri"/>
        </w:rPr>
        <w:lastRenderedPageBreak/>
        <w:t xml:space="preserve">Throughput: </w:t>
      </w:r>
      <w:r w:rsidRPr="00E763CA">
        <w:rPr>
          <w:rFonts w:ascii="Calibri" w:hAnsi="Calibri" w:cs="Calibri"/>
          <w:b/>
          <w:bCs/>
        </w:rPr>
        <w:t>OK</w:t>
      </w:r>
    </w:p>
    <w:p w14:paraId="7F151108" w14:textId="77777777" w:rsidR="009319DD" w:rsidRPr="00E763CA" w:rsidRDefault="009319DD" w:rsidP="009319DD">
      <w:pPr>
        <w:rPr>
          <w:rFonts w:ascii="Calibri" w:hAnsi="Calibri" w:cs="Calibri"/>
        </w:rPr>
      </w:pPr>
      <w:r w:rsidRPr="00E763CA">
        <w:rPr>
          <w:rFonts w:ascii="Calibri" w:hAnsi="Calibri" w:cs="Calibri"/>
        </w:rPr>
        <w:t xml:space="preserve">Stability: </w:t>
      </w:r>
      <w:r w:rsidRPr="00E763CA">
        <w:rPr>
          <w:rFonts w:ascii="Calibri" w:hAnsi="Calibri" w:cs="Calibri"/>
          <w:b/>
          <w:bCs/>
        </w:rPr>
        <w:t>OK</w:t>
      </w:r>
    </w:p>
    <w:p w14:paraId="663B6248" w14:textId="77777777" w:rsidR="009319DD" w:rsidRPr="009319DD" w:rsidRDefault="009319DD" w:rsidP="00287B79">
      <w:pPr>
        <w:jc w:val="center"/>
      </w:pPr>
    </w:p>
    <w:p w14:paraId="0F364BA3" w14:textId="77777777" w:rsidR="00287B79" w:rsidRDefault="00287B79" w:rsidP="00287B79">
      <w:pPr>
        <w:jc w:val="center"/>
        <w:rPr>
          <w:lang w:val="el-GR"/>
        </w:rPr>
      </w:pPr>
      <w:r w:rsidRPr="00287B79">
        <w:rPr>
          <w:rFonts w:ascii="Calibri" w:hAnsi="Calibri"/>
          <w:noProof/>
          <w:sz w:val="22"/>
        </w:rPr>
        <w:drawing>
          <wp:inline distT="0" distB="0" distL="0" distR="0" wp14:anchorId="5B76EB76" wp14:editId="7C33E993">
            <wp:extent cx="2399206" cy="4322143"/>
            <wp:effectExtent l="0" t="0" r="1270" b="2540"/>
            <wp:docPr id="10022997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299722" name=""/>
                    <pic:cNvPicPr/>
                  </pic:nvPicPr>
                  <pic:blipFill>
                    <a:blip r:embed="rId11"/>
                    <a:stretch>
                      <a:fillRect/>
                    </a:stretch>
                  </pic:blipFill>
                  <pic:spPr>
                    <a:xfrm>
                      <a:off x="0" y="0"/>
                      <a:ext cx="2399206" cy="4322143"/>
                    </a:xfrm>
                    <a:prstGeom prst="rect">
                      <a:avLst/>
                    </a:prstGeom>
                  </pic:spPr>
                </pic:pic>
              </a:graphicData>
            </a:graphic>
          </wp:inline>
        </w:drawing>
      </w:r>
    </w:p>
    <w:p w14:paraId="310059C6" w14:textId="77777777" w:rsidR="00287B79" w:rsidRDefault="00287B79" w:rsidP="00287B79">
      <w:pPr>
        <w:jc w:val="center"/>
      </w:pPr>
      <w:r>
        <w:rPr>
          <w:rFonts w:ascii="Calibri" w:hAnsi="Calibri"/>
          <w:noProof/>
          <w:sz w:val="22"/>
        </w:rPr>
        <w:drawing>
          <wp:inline distT="0" distB="0" distL="0" distR="0" wp14:anchorId="7336C632" wp14:editId="200F8AD1">
            <wp:extent cx="5731510" cy="2057400"/>
            <wp:effectExtent l="0" t="0" r="2540" b="0"/>
            <wp:docPr id="75120470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31510" cy="2057400"/>
                    </a:xfrm>
                    <a:prstGeom prst="rect">
                      <a:avLst/>
                    </a:prstGeom>
                    <a:noFill/>
                    <a:ln>
                      <a:noFill/>
                    </a:ln>
                  </pic:spPr>
                </pic:pic>
              </a:graphicData>
            </a:graphic>
          </wp:inline>
        </w:drawing>
      </w:r>
    </w:p>
    <w:p w14:paraId="7580C530" w14:textId="77777777" w:rsidR="009319DD" w:rsidRDefault="009319DD" w:rsidP="00287B79">
      <w:pPr>
        <w:jc w:val="center"/>
      </w:pPr>
    </w:p>
    <w:p w14:paraId="6819AE7B" w14:textId="77777777" w:rsidR="009319DD" w:rsidRDefault="009319DD" w:rsidP="009319DD">
      <w:pPr>
        <w:pStyle w:val="ListParagraph"/>
        <w:numPr>
          <w:ilvl w:val="0"/>
          <w:numId w:val="5"/>
        </w:numPr>
        <w:jc w:val="center"/>
        <w:rPr>
          <w:sz w:val="18"/>
          <w:szCs w:val="18"/>
        </w:rPr>
      </w:pPr>
    </w:p>
    <w:p w14:paraId="3C47A230" w14:textId="77777777" w:rsidR="009319DD" w:rsidRDefault="009319DD" w:rsidP="009319DD">
      <w:pPr>
        <w:pStyle w:val="Heading2"/>
      </w:pPr>
      <w:r>
        <w:rPr>
          <w:rFonts w:ascii="Calibri" w:hAnsi="Calibri"/>
          <w:sz w:val="22"/>
        </w:rPr>
        <w:lastRenderedPageBreak/>
        <w:t>Test (3</w:t>
      </w:r>
      <w:proofErr w:type="gramStart"/>
      <w:r>
        <w:rPr>
          <w:rFonts w:ascii="Calibri" w:hAnsi="Calibri"/>
          <w:sz w:val="22"/>
        </w:rPr>
        <w:t xml:space="preserve">)  </w:t>
      </w:r>
      <w:r w:rsidRPr="00BD1421">
        <w:rPr>
          <w:rFonts w:ascii="Calibri" w:hAnsi="Calibri"/>
          <w:sz w:val="22"/>
        </w:rPr>
        <w:t>Windows</w:t>
      </w:r>
      <w:proofErr w:type="gramEnd"/>
      <w:r w:rsidRPr="00BD1421">
        <w:rPr>
          <w:rFonts w:ascii="Calibri" w:hAnsi="Calibri"/>
          <w:sz w:val="22"/>
        </w:rPr>
        <w:t xml:space="preserve"> ↔ 100BASE-TX ↔ SPE PHY ↔ 100BASE-T1 (2-wire) ↔ SPE PHY ↔ 100BASE-TX ↔ Raspberry Pi passing 3 cases via DIN BUS (same we will use)</w:t>
      </w:r>
    </w:p>
    <w:p w14:paraId="2325EECB" w14:textId="77777777" w:rsidR="00983F8F" w:rsidRPr="00E763CA" w:rsidRDefault="00000000">
      <w:pPr>
        <w:rPr>
          <w:rFonts w:ascii="Calibri" w:hAnsi="Calibri" w:cs="Calibri"/>
        </w:rPr>
      </w:pPr>
      <w:r w:rsidRPr="00E763CA">
        <w:rPr>
          <w:rFonts w:ascii="Calibri" w:hAnsi="Calibri" w:cs="Calibri"/>
          <w:b/>
          <w:bCs/>
        </w:rPr>
        <w:t>Purpose:</w:t>
      </w:r>
      <w:r w:rsidRPr="00E763CA">
        <w:rPr>
          <w:rFonts w:ascii="Calibri" w:hAnsi="Calibri" w:cs="Calibri"/>
        </w:rPr>
        <w:t xml:space="preserve"> This test validates the intended installation scenario, where the SPE connection passes through the DIN bus structure and multiple connector/contact points.</w:t>
      </w:r>
    </w:p>
    <w:p w14:paraId="0146B60B" w14:textId="77777777" w:rsidR="00983F8F" w:rsidRPr="00E763CA" w:rsidRDefault="00000000">
      <w:pPr>
        <w:rPr>
          <w:rFonts w:ascii="Calibri" w:hAnsi="Calibri" w:cs="Calibri"/>
        </w:rPr>
      </w:pPr>
      <w:r w:rsidRPr="00E763CA">
        <w:rPr>
          <w:rFonts w:ascii="Calibri" w:hAnsi="Calibri" w:cs="Calibri"/>
          <w:b/>
          <w:bCs/>
        </w:rPr>
        <w:t>Physical configuration:</w:t>
      </w:r>
      <w:r w:rsidRPr="00E763CA">
        <w:rPr>
          <w:rFonts w:ascii="Calibri" w:hAnsi="Calibri" w:cs="Calibri"/>
        </w:rPr>
        <w:t xml:space="preserve"> The 100BASE-T1 two-wire path was routed through three DIN bus cases/segments, representing the same style of modular interconnection expected in the final product architecture.</w:t>
      </w:r>
    </w:p>
    <w:p w14:paraId="10C284BD" w14:textId="77777777" w:rsidR="00983F8F" w:rsidRPr="00E763CA" w:rsidRDefault="00000000">
      <w:pPr>
        <w:rPr>
          <w:rFonts w:ascii="Calibri" w:hAnsi="Calibri" w:cs="Calibri"/>
        </w:rPr>
      </w:pPr>
      <w:r w:rsidRPr="00E763CA">
        <w:rPr>
          <w:rFonts w:ascii="Calibri" w:hAnsi="Calibri" w:cs="Calibri"/>
          <w:b/>
          <w:bCs/>
        </w:rPr>
        <w:t>Measurement procedure:</w:t>
      </w:r>
      <w:r w:rsidRPr="00E763CA">
        <w:rPr>
          <w:rFonts w:ascii="Calibri" w:hAnsi="Calibri" w:cs="Calibri"/>
        </w:rPr>
        <w:t xml:space="preserve"> The same iperf3 setup was used again so that the DIN bus result could be compared directly against the direct twisted-pair and non-twisted-pair measurements.</w:t>
      </w:r>
    </w:p>
    <w:p w14:paraId="116AF7BE" w14:textId="77777777" w:rsidR="00983F8F" w:rsidRPr="00E763CA" w:rsidRDefault="00000000">
      <w:pPr>
        <w:rPr>
          <w:rFonts w:ascii="Calibri" w:hAnsi="Calibri" w:cs="Calibri"/>
        </w:rPr>
      </w:pPr>
      <w:r w:rsidRPr="00E763CA">
        <w:rPr>
          <w:rFonts w:ascii="Calibri" w:hAnsi="Calibri" w:cs="Calibri"/>
          <w:b/>
          <w:bCs/>
        </w:rPr>
        <w:t>Engineering interpretation:</w:t>
      </w:r>
      <w:r w:rsidRPr="00E763CA">
        <w:rPr>
          <w:rFonts w:ascii="Calibri" w:hAnsi="Calibri" w:cs="Calibri"/>
        </w:rPr>
        <w:t xml:space="preserve"> Maintaining approximately 95 Mbit/s confirms that the DIN bus routing and additional connector transitions did not introduce measurable throughput degradation in this test setup.</w:t>
      </w:r>
    </w:p>
    <w:p w14:paraId="4FAEF207" w14:textId="77777777" w:rsidR="009319DD" w:rsidRPr="00E763CA" w:rsidRDefault="009319DD" w:rsidP="009319DD">
      <w:pPr>
        <w:rPr>
          <w:rFonts w:ascii="Calibri" w:hAnsi="Calibri" w:cs="Calibri"/>
        </w:rPr>
      </w:pPr>
    </w:p>
    <w:p w14:paraId="0587C901" w14:textId="77777777" w:rsidR="009319DD" w:rsidRPr="00E763CA" w:rsidRDefault="009319DD" w:rsidP="009319DD">
      <w:pPr>
        <w:rPr>
          <w:rFonts w:ascii="Calibri" w:hAnsi="Calibri" w:cs="Calibri"/>
        </w:rPr>
      </w:pPr>
      <w:r w:rsidRPr="00E763CA">
        <w:rPr>
          <w:rFonts w:ascii="Calibri" w:hAnsi="Calibri" w:cs="Calibri"/>
          <w:b/>
          <w:bCs/>
        </w:rPr>
        <w:t>Test command used on Windows:</w:t>
      </w:r>
      <w:r w:rsidRPr="00E763CA">
        <w:rPr>
          <w:rFonts w:ascii="Calibri" w:hAnsi="Calibri" w:cs="Calibri"/>
        </w:rPr>
        <w:t xml:space="preserve"> .\iperf3.exe -c 192.168.1.247 -B 192.168.1.163</w:t>
      </w:r>
    </w:p>
    <w:p w14:paraId="4536EE0D" w14:textId="77777777" w:rsidR="009319DD" w:rsidRPr="00E763CA" w:rsidRDefault="009319DD" w:rsidP="009319DD">
      <w:pPr>
        <w:rPr>
          <w:rFonts w:ascii="Calibri" w:hAnsi="Calibri" w:cs="Calibri"/>
        </w:rPr>
      </w:pPr>
      <w:r w:rsidRPr="00E763CA">
        <w:rPr>
          <w:rFonts w:ascii="Calibri" w:hAnsi="Calibri" w:cs="Calibri"/>
        </w:rPr>
        <w:t>Measured results:</w:t>
      </w:r>
      <w:r w:rsidRPr="00E763CA">
        <w:rPr>
          <w:rFonts w:ascii="Calibri" w:hAnsi="Calibri" w:cs="Calibri"/>
        </w:rPr>
        <w:br/>
        <w:t>• Average TCP throughput: 95.1 Mbit/s</w:t>
      </w:r>
      <w:r w:rsidRPr="00E763CA">
        <w:rPr>
          <w:rFonts w:ascii="Calibri" w:hAnsi="Calibri" w:cs="Calibri"/>
        </w:rPr>
        <w:br/>
        <w:t>• Data transfer: ~113–114 MBytes / 10 seconds</w:t>
      </w:r>
      <w:r w:rsidRPr="00E763CA">
        <w:rPr>
          <w:rFonts w:ascii="Calibri" w:hAnsi="Calibri" w:cs="Calibri"/>
        </w:rPr>
        <w:br/>
        <w:t>• Packet loss: none observed</w:t>
      </w:r>
      <w:r w:rsidRPr="00E763CA">
        <w:rPr>
          <w:rFonts w:ascii="Calibri" w:hAnsi="Calibri" w:cs="Calibri"/>
        </w:rPr>
        <w:br/>
        <w:t>• Link behavior: stable</w:t>
      </w:r>
      <w:r w:rsidRPr="00E763CA">
        <w:rPr>
          <w:rFonts w:ascii="Calibri" w:hAnsi="Calibri" w:cs="Calibri"/>
        </w:rPr>
        <w:br/>
      </w:r>
      <w:r w:rsidRPr="00E763CA">
        <w:rPr>
          <w:rFonts w:ascii="Calibri" w:hAnsi="Calibri" w:cs="Calibri"/>
        </w:rPr>
        <w:br/>
        <w:t>Assessment: PASS</w:t>
      </w:r>
      <w:r w:rsidRPr="00E763CA">
        <w:rPr>
          <w:rFonts w:ascii="Calibri" w:hAnsi="Calibri" w:cs="Calibri"/>
        </w:rPr>
        <w:br/>
        <w:t>The result matches expected 100BASE-T1 TCP performance (~95 Mbit/s).</w:t>
      </w:r>
    </w:p>
    <w:p w14:paraId="67573586" w14:textId="77777777" w:rsidR="009319DD" w:rsidRPr="00E763CA" w:rsidRDefault="009319DD" w:rsidP="009319DD">
      <w:pPr>
        <w:rPr>
          <w:rFonts w:ascii="Calibri" w:hAnsi="Calibri" w:cs="Calibri"/>
        </w:rPr>
      </w:pPr>
      <w:r w:rsidRPr="00E763CA">
        <w:rPr>
          <w:rFonts w:ascii="Calibri" w:hAnsi="Calibri" w:cs="Calibri"/>
          <w:b/>
          <w:bCs/>
        </w:rPr>
        <w:t>Transfer:</w:t>
      </w:r>
      <w:r w:rsidRPr="00E763CA">
        <w:rPr>
          <w:rFonts w:ascii="Calibri" w:hAnsi="Calibri" w:cs="Calibri"/>
        </w:rPr>
        <w:t xml:space="preserve"> ~113–114 </w:t>
      </w:r>
      <w:proofErr w:type="spellStart"/>
      <w:r w:rsidRPr="00E763CA">
        <w:rPr>
          <w:rFonts w:ascii="Calibri" w:hAnsi="Calibri" w:cs="Calibri"/>
        </w:rPr>
        <w:t>MBytes</w:t>
      </w:r>
      <w:proofErr w:type="spellEnd"/>
      <w:r w:rsidRPr="00E763CA">
        <w:rPr>
          <w:rFonts w:ascii="Calibri" w:hAnsi="Calibri" w:cs="Calibri"/>
        </w:rPr>
        <w:t xml:space="preserve"> / 10 seconds</w:t>
      </w:r>
    </w:p>
    <w:p w14:paraId="17AD367D" w14:textId="77777777" w:rsidR="009319DD" w:rsidRPr="00E763CA" w:rsidRDefault="009319DD" w:rsidP="009319DD">
      <w:pPr>
        <w:rPr>
          <w:rFonts w:ascii="Calibri" w:hAnsi="Calibri" w:cs="Calibri"/>
        </w:rPr>
      </w:pPr>
      <w:r w:rsidRPr="00E763CA">
        <w:rPr>
          <w:rFonts w:ascii="Calibri" w:hAnsi="Calibri" w:cs="Calibri"/>
          <w:b/>
          <w:bCs/>
        </w:rPr>
        <w:t>Packet loss:</w:t>
      </w:r>
      <w:r w:rsidRPr="00E763CA">
        <w:rPr>
          <w:rFonts w:ascii="Calibri" w:hAnsi="Calibri" w:cs="Calibri"/>
        </w:rPr>
        <w:t xml:space="preserve"> none visible in </w:t>
      </w:r>
      <w:proofErr w:type="spellStart"/>
      <w:r w:rsidRPr="00E763CA">
        <w:rPr>
          <w:rFonts w:ascii="Calibri" w:hAnsi="Calibri" w:cs="Calibri"/>
          <w:b/>
          <w:bCs/>
        </w:rPr>
        <w:t>iperf</w:t>
      </w:r>
      <w:proofErr w:type="spellEnd"/>
      <w:r w:rsidRPr="00E763CA">
        <w:rPr>
          <w:rFonts w:ascii="Calibri" w:hAnsi="Calibri" w:cs="Calibri"/>
        </w:rPr>
        <w:t xml:space="preserve"> result</w:t>
      </w:r>
    </w:p>
    <w:p w14:paraId="6B1026F5" w14:textId="77777777" w:rsidR="009319DD" w:rsidRPr="00E763CA" w:rsidRDefault="009319DD" w:rsidP="009319DD">
      <w:pPr>
        <w:rPr>
          <w:rFonts w:ascii="Calibri" w:hAnsi="Calibri" w:cs="Calibri"/>
        </w:rPr>
      </w:pPr>
      <w:r w:rsidRPr="00E763CA">
        <w:rPr>
          <w:rFonts w:ascii="Calibri" w:hAnsi="Calibri" w:cs="Calibri"/>
          <w:b/>
          <w:bCs/>
        </w:rPr>
        <w:t>Connection:</w:t>
      </w:r>
      <w:r w:rsidRPr="00E763CA">
        <w:rPr>
          <w:rFonts w:ascii="Calibri" w:hAnsi="Calibri" w:cs="Calibri"/>
        </w:rPr>
        <w:t xml:space="preserve"> stable</w:t>
      </w:r>
    </w:p>
    <w:p w14:paraId="65B38521" w14:textId="77777777" w:rsidR="009319DD" w:rsidRPr="00E763CA" w:rsidRDefault="009319DD" w:rsidP="009319DD">
      <w:pPr>
        <w:rPr>
          <w:rFonts w:ascii="Calibri" w:hAnsi="Calibri" w:cs="Calibri"/>
        </w:rPr>
      </w:pPr>
      <w:r w:rsidRPr="00E763CA">
        <w:rPr>
          <w:rFonts w:ascii="Calibri" w:hAnsi="Calibri" w:cs="Calibri"/>
          <w:b/>
          <w:bCs/>
        </w:rPr>
        <w:t>Result:</w:t>
      </w:r>
      <w:r w:rsidRPr="00E763CA">
        <w:rPr>
          <w:rFonts w:ascii="Calibri" w:hAnsi="Calibri" w:cs="Calibri"/>
        </w:rPr>
        <w:t xml:space="preserve"> PASS</w:t>
      </w:r>
    </w:p>
    <w:p w14:paraId="33073435" w14:textId="77777777" w:rsidR="009319DD" w:rsidRPr="00E763CA" w:rsidRDefault="009319DD" w:rsidP="009319DD">
      <w:pPr>
        <w:rPr>
          <w:rFonts w:ascii="Calibri" w:hAnsi="Calibri" w:cs="Calibri"/>
        </w:rPr>
      </w:pPr>
      <w:r w:rsidRPr="00E763CA">
        <w:rPr>
          <w:rFonts w:ascii="Calibri" w:hAnsi="Calibri" w:cs="Calibri"/>
        </w:rPr>
        <w:t>This result matches the expected performance of a 100BASE-T1 link. Measured TCP throughput (~95 Mbit/s) is consistent with protocol overhead and confirms optimal link utilization.</w:t>
      </w:r>
    </w:p>
    <w:p w14:paraId="366A9A57" w14:textId="77777777" w:rsidR="009319DD" w:rsidRPr="00E763CA" w:rsidRDefault="009319DD" w:rsidP="009319DD">
      <w:pPr>
        <w:rPr>
          <w:rFonts w:ascii="Calibri" w:hAnsi="Calibri" w:cs="Calibri"/>
          <w:u w:val="single"/>
        </w:rPr>
      </w:pPr>
      <w:r w:rsidRPr="00E763CA">
        <w:rPr>
          <w:rFonts w:ascii="Calibri" w:hAnsi="Calibri" w:cs="Calibri"/>
          <w:u w:val="single"/>
        </w:rPr>
        <w:t>Test confirms:</w:t>
      </w:r>
    </w:p>
    <w:p w14:paraId="32AFC137" w14:textId="77777777" w:rsidR="009319DD" w:rsidRPr="00E763CA" w:rsidRDefault="009319DD" w:rsidP="009319DD">
      <w:pPr>
        <w:rPr>
          <w:rFonts w:ascii="Calibri" w:hAnsi="Calibri" w:cs="Calibri"/>
        </w:rPr>
      </w:pPr>
      <w:r w:rsidRPr="00E763CA">
        <w:rPr>
          <w:rFonts w:ascii="Calibri" w:hAnsi="Calibri" w:cs="Calibri"/>
        </w:rPr>
        <w:t xml:space="preserve">100BASE-T1 / SPE physical link: </w:t>
      </w:r>
      <w:r w:rsidRPr="00E763CA">
        <w:rPr>
          <w:rFonts w:ascii="Calibri" w:hAnsi="Calibri" w:cs="Calibri"/>
          <w:b/>
          <w:bCs/>
        </w:rPr>
        <w:t>OK</w:t>
      </w:r>
    </w:p>
    <w:p w14:paraId="1B942B02" w14:textId="77777777" w:rsidR="009319DD" w:rsidRPr="00E763CA" w:rsidRDefault="009319DD" w:rsidP="009319DD">
      <w:pPr>
        <w:rPr>
          <w:rFonts w:ascii="Calibri" w:hAnsi="Calibri" w:cs="Calibri"/>
        </w:rPr>
      </w:pPr>
      <w:r w:rsidRPr="00E763CA">
        <w:rPr>
          <w:rFonts w:ascii="Calibri" w:hAnsi="Calibri" w:cs="Calibri"/>
        </w:rPr>
        <w:t xml:space="preserve">100BASE-TX to 100BASE-T1 conversion: </w:t>
      </w:r>
      <w:r w:rsidRPr="00E763CA">
        <w:rPr>
          <w:rFonts w:ascii="Calibri" w:hAnsi="Calibri" w:cs="Calibri"/>
          <w:b/>
          <w:bCs/>
        </w:rPr>
        <w:t>OK</w:t>
      </w:r>
    </w:p>
    <w:p w14:paraId="1E429EE8" w14:textId="77777777" w:rsidR="009319DD" w:rsidRPr="00E763CA" w:rsidRDefault="009319DD" w:rsidP="009319DD">
      <w:pPr>
        <w:rPr>
          <w:rFonts w:ascii="Calibri" w:hAnsi="Calibri" w:cs="Calibri"/>
        </w:rPr>
      </w:pPr>
      <w:r w:rsidRPr="00E763CA">
        <w:rPr>
          <w:rFonts w:ascii="Calibri" w:hAnsi="Calibri" w:cs="Calibri"/>
        </w:rPr>
        <w:t xml:space="preserve">Throughput: </w:t>
      </w:r>
      <w:r w:rsidRPr="00E763CA">
        <w:rPr>
          <w:rFonts w:ascii="Calibri" w:hAnsi="Calibri" w:cs="Calibri"/>
          <w:b/>
          <w:bCs/>
        </w:rPr>
        <w:t>OK</w:t>
      </w:r>
    </w:p>
    <w:p w14:paraId="7CD6E014" w14:textId="77777777" w:rsidR="009319DD" w:rsidRPr="00E763CA" w:rsidRDefault="009319DD" w:rsidP="009319DD">
      <w:pPr>
        <w:rPr>
          <w:rFonts w:ascii="Calibri" w:hAnsi="Calibri" w:cs="Calibri"/>
        </w:rPr>
      </w:pPr>
      <w:r w:rsidRPr="00E763CA">
        <w:rPr>
          <w:rFonts w:ascii="Calibri" w:hAnsi="Calibri" w:cs="Calibri"/>
        </w:rPr>
        <w:lastRenderedPageBreak/>
        <w:t xml:space="preserve">Stability: </w:t>
      </w:r>
      <w:r w:rsidRPr="00E763CA">
        <w:rPr>
          <w:rFonts w:ascii="Calibri" w:hAnsi="Calibri" w:cs="Calibri"/>
          <w:b/>
          <w:bCs/>
        </w:rPr>
        <w:t>OK</w:t>
      </w:r>
    </w:p>
    <w:p w14:paraId="5A5F4923" w14:textId="77777777" w:rsidR="00983F8F" w:rsidRPr="00E763CA" w:rsidRDefault="00000000">
      <w:pPr>
        <w:rPr>
          <w:rFonts w:ascii="Calibri" w:hAnsi="Calibri" w:cs="Calibri"/>
        </w:rPr>
      </w:pPr>
      <w:r w:rsidRPr="00E763CA">
        <w:rPr>
          <w:rFonts w:ascii="Calibri" w:hAnsi="Calibri" w:cs="Calibri"/>
          <w:b/>
          <w:bCs/>
        </w:rPr>
        <w:t>Overall assessment:</w:t>
      </w:r>
      <w:r w:rsidRPr="00E763CA">
        <w:rPr>
          <w:rFonts w:ascii="Calibri" w:hAnsi="Calibri" w:cs="Calibri"/>
        </w:rPr>
        <w:t xml:space="preserve"> All three tested configurations reached approximately 95.1 Mbit/s, which is the expected practical TCP throughput limit for a 100 Mbit/s Ethernet link. The results confirm that the 100BASE-TX to 100BASE-T1 conversion, the two-wire SPE segment, and the DIN bus </w:t>
      </w:r>
      <w:proofErr w:type="gramStart"/>
      <w:r w:rsidRPr="00E763CA">
        <w:rPr>
          <w:rFonts w:ascii="Calibri" w:hAnsi="Calibri" w:cs="Calibri"/>
        </w:rPr>
        <w:t>routing</w:t>
      </w:r>
      <w:proofErr w:type="gramEnd"/>
      <w:r w:rsidRPr="00E763CA">
        <w:rPr>
          <w:rFonts w:ascii="Calibri" w:hAnsi="Calibri" w:cs="Calibri"/>
        </w:rPr>
        <w:t xml:space="preserve"> are suitable for the tested application scenario.</w:t>
      </w:r>
    </w:p>
    <w:p w14:paraId="5CF32AC9" w14:textId="77777777" w:rsidR="00B83185" w:rsidRPr="00B83185" w:rsidRDefault="00000000" w:rsidP="00B83185">
      <w:pPr>
        <w:rPr>
          <w:rFonts w:ascii="Calibri" w:hAnsi="Calibri" w:cs="Calibri"/>
        </w:rPr>
      </w:pPr>
      <w:r w:rsidRPr="00E763CA">
        <w:rPr>
          <w:rFonts w:ascii="Calibri" w:hAnsi="Calibri" w:cs="Calibri"/>
          <w:b/>
          <w:bCs/>
        </w:rPr>
        <w:t>Recommendation:</w:t>
      </w:r>
      <w:r w:rsidRPr="00E763CA">
        <w:rPr>
          <w:rFonts w:ascii="Calibri" w:hAnsi="Calibri" w:cs="Calibri"/>
        </w:rPr>
        <w:t xml:space="preserve"> </w:t>
      </w:r>
      <w:r w:rsidR="00B83185" w:rsidRPr="00B83185">
        <w:rPr>
          <w:rFonts w:ascii="Calibri" w:hAnsi="Calibri" w:cs="Calibri"/>
        </w:rPr>
        <w:t>For the final product implementation, it is recommended that the SPE (Single Pair Ethernet) segment be designed using a controlled and repeatable wiring approach. The preferred configuration is a single twisted pair with well-defined polarity and consistent connector assignment across all modules. This ensures optimal signal integrity, improved electromagnetic compatibility (EMC), and predictable system behavior under varying operating conditions.</w:t>
      </w:r>
    </w:p>
    <w:p w14:paraId="70B79614" w14:textId="64E15DF5" w:rsidR="00B83185" w:rsidRPr="00B83185" w:rsidRDefault="00B83185" w:rsidP="00B83185">
      <w:pPr>
        <w:rPr>
          <w:rFonts w:ascii="Calibri" w:hAnsi="Calibri" w:cs="Calibri"/>
        </w:rPr>
      </w:pPr>
      <w:r w:rsidRPr="00B83185">
        <w:rPr>
          <w:rFonts w:ascii="Calibri" w:hAnsi="Calibri" w:cs="Calibri"/>
        </w:rPr>
        <w:t xml:space="preserve">The </w:t>
      </w:r>
      <w:r w:rsidRPr="00B83185">
        <w:rPr>
          <w:rFonts w:ascii="Calibri" w:hAnsi="Calibri" w:cs="Calibri"/>
        </w:rPr>
        <w:t>measurements conducted</w:t>
      </w:r>
      <w:r w:rsidRPr="00B83185">
        <w:rPr>
          <w:rFonts w:ascii="Calibri" w:hAnsi="Calibri" w:cs="Calibri"/>
        </w:rPr>
        <w:t xml:space="preserve"> confirm that the proposed DIN bus routing concept is functionally valid and does not introduce measurable degradation in throughput under the tested conditions. </w:t>
      </w:r>
    </w:p>
    <w:p w14:paraId="4E058017" w14:textId="77777777" w:rsidR="00B83185" w:rsidRPr="00B83185" w:rsidRDefault="00B83185" w:rsidP="00B83185">
      <w:pPr>
        <w:rPr>
          <w:rFonts w:ascii="Calibri" w:hAnsi="Calibri" w:cs="Calibri"/>
        </w:rPr>
      </w:pPr>
      <w:r w:rsidRPr="00B83185">
        <w:rPr>
          <w:rFonts w:ascii="Calibri" w:hAnsi="Calibri" w:cs="Calibri"/>
        </w:rPr>
        <w:t>Based on the performed tests, it is confirmed that SPE communication can be reliably implemented within the selected DIN bus housing architecture. This includes scenarios where short interconnections between modules are realized using non-twisted conductors. The key factor enabling this behavior is the use of a daisy-chain switch topology within each housing module. As a result, the non-twisted segments are physically very short and do not significantly affect signal integrity or link performance.</w:t>
      </w:r>
    </w:p>
    <w:p w14:paraId="2DF3E202" w14:textId="77777777" w:rsidR="00B83185" w:rsidRPr="00B83185" w:rsidRDefault="00B83185" w:rsidP="00B83185">
      <w:pPr>
        <w:rPr>
          <w:rFonts w:ascii="Calibri" w:hAnsi="Calibri" w:cs="Calibri"/>
        </w:rPr>
      </w:pPr>
      <w:r w:rsidRPr="00B83185">
        <w:rPr>
          <w:rFonts w:ascii="Calibri" w:hAnsi="Calibri" w:cs="Calibri"/>
        </w:rPr>
        <w:t>The primary objective of these tests was to evaluate whether short non-twisted SPE connections could negatively impact throughput or link stability. The results demonstrate that, within the tested configuration, no measurable degradation in TCP throughput (~95 Mbit/s) or link stability was observed. This indicates sufficient link margin and robustness of the PHY layer under these specific conditions.</w:t>
      </w:r>
    </w:p>
    <w:p w14:paraId="1485B6E2" w14:textId="7448A291" w:rsidR="00983F8F" w:rsidRDefault="00B83185" w:rsidP="00B83185">
      <w:pPr>
        <w:rPr>
          <w:rFonts w:ascii="Calibri" w:hAnsi="Calibri" w:cs="Calibri"/>
        </w:rPr>
      </w:pPr>
      <w:r w:rsidRPr="00B83185">
        <w:rPr>
          <w:rFonts w:ascii="Calibri" w:hAnsi="Calibri" w:cs="Calibri"/>
        </w:rPr>
        <w:t>In conclusion, the combination of SPE PHYs, short interconnect segments, and a daisy-chain switch architecture is suitable for the intended DIN bus modular system. The solution meets the expected performance targets and provides sufficient robustness for the defined application, subject to successful completion of additional validation testing prior to final product release.</w:t>
      </w:r>
    </w:p>
    <w:p w14:paraId="00E234FB" w14:textId="77777777" w:rsidR="00B83185" w:rsidRDefault="00B83185">
      <w:pPr>
        <w:rPr>
          <w:rFonts w:ascii="Calibri" w:hAnsi="Calibri" w:cs="Calibri"/>
        </w:rPr>
      </w:pPr>
    </w:p>
    <w:p w14:paraId="7135359C" w14:textId="77777777" w:rsidR="00B83185" w:rsidRPr="00E763CA" w:rsidRDefault="00B83185">
      <w:pPr>
        <w:rPr>
          <w:rFonts w:ascii="Calibri" w:hAnsi="Calibri" w:cs="Calibri"/>
        </w:rPr>
      </w:pPr>
    </w:p>
    <w:p w14:paraId="68C5B68B" w14:textId="77777777" w:rsidR="009319DD" w:rsidRPr="00E763CA" w:rsidRDefault="009319DD" w:rsidP="009319DD">
      <w:pPr>
        <w:rPr>
          <w:rFonts w:ascii="Calibri" w:hAnsi="Calibri" w:cs="Calibri"/>
        </w:rPr>
      </w:pPr>
    </w:p>
    <w:p w14:paraId="03F8E66A" w14:textId="77777777" w:rsidR="009319DD" w:rsidRPr="009319DD" w:rsidRDefault="009319DD" w:rsidP="009319DD"/>
    <w:p w14:paraId="7EAC23E8" w14:textId="77777777" w:rsidR="00287B79" w:rsidRPr="00287B79" w:rsidRDefault="00287B79" w:rsidP="00287B79">
      <w:pPr>
        <w:jc w:val="center"/>
        <w:rPr>
          <w:lang w:val="el-GR"/>
        </w:rPr>
      </w:pPr>
      <w:r w:rsidRPr="00287B79">
        <w:rPr>
          <w:rFonts w:ascii="Calibri" w:hAnsi="Calibri"/>
          <w:noProof/>
          <w:sz w:val="22"/>
        </w:rPr>
        <w:lastRenderedPageBreak/>
        <w:drawing>
          <wp:inline distT="0" distB="0" distL="0" distR="0" wp14:anchorId="0167EF62" wp14:editId="57B61820">
            <wp:extent cx="5731510" cy="3225165"/>
            <wp:effectExtent l="0" t="0" r="2540" b="0"/>
            <wp:docPr id="6089209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920950" name=""/>
                    <pic:cNvPicPr/>
                  </pic:nvPicPr>
                  <pic:blipFill>
                    <a:blip r:embed="rId13"/>
                    <a:stretch>
                      <a:fillRect/>
                    </a:stretch>
                  </pic:blipFill>
                  <pic:spPr>
                    <a:xfrm>
                      <a:off x="0" y="0"/>
                      <a:ext cx="5731510" cy="3225165"/>
                    </a:xfrm>
                    <a:prstGeom prst="rect">
                      <a:avLst/>
                    </a:prstGeom>
                  </pic:spPr>
                </pic:pic>
              </a:graphicData>
            </a:graphic>
          </wp:inline>
        </w:drawing>
      </w:r>
    </w:p>
    <w:p w14:paraId="2CEA6C59" w14:textId="77777777" w:rsidR="00287B79" w:rsidRDefault="00287B79" w:rsidP="00287B79">
      <w:pPr>
        <w:jc w:val="center"/>
      </w:pPr>
    </w:p>
    <w:p w14:paraId="384B6FEB" w14:textId="77777777" w:rsidR="00287B79" w:rsidRDefault="00287B79" w:rsidP="00287B79">
      <w:pPr>
        <w:jc w:val="center"/>
      </w:pPr>
    </w:p>
    <w:p w14:paraId="41115F31" w14:textId="77777777" w:rsidR="00287B79" w:rsidRDefault="00287B79" w:rsidP="00287B79">
      <w:pPr>
        <w:jc w:val="center"/>
        <w:rPr>
          <w:lang w:val="el-GR"/>
        </w:rPr>
      </w:pPr>
      <w:r w:rsidRPr="00287B79">
        <w:rPr>
          <w:rFonts w:ascii="Calibri" w:hAnsi="Calibri"/>
          <w:noProof/>
          <w:sz w:val="22"/>
        </w:rPr>
        <w:drawing>
          <wp:inline distT="0" distB="0" distL="0" distR="0" wp14:anchorId="0DD2B239" wp14:editId="406C16D6">
            <wp:extent cx="5731510" cy="3544570"/>
            <wp:effectExtent l="0" t="0" r="2540" b="0"/>
            <wp:docPr id="8118763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1876354" name=""/>
                    <pic:cNvPicPr/>
                  </pic:nvPicPr>
                  <pic:blipFill>
                    <a:blip r:embed="rId14"/>
                    <a:stretch>
                      <a:fillRect/>
                    </a:stretch>
                  </pic:blipFill>
                  <pic:spPr>
                    <a:xfrm>
                      <a:off x="0" y="0"/>
                      <a:ext cx="5731510" cy="3544570"/>
                    </a:xfrm>
                    <a:prstGeom prst="rect">
                      <a:avLst/>
                    </a:prstGeom>
                  </pic:spPr>
                </pic:pic>
              </a:graphicData>
            </a:graphic>
          </wp:inline>
        </w:drawing>
      </w:r>
    </w:p>
    <w:p w14:paraId="527DA5F4" w14:textId="77777777" w:rsidR="00287B79" w:rsidRPr="00287B79" w:rsidRDefault="00287B79" w:rsidP="00287B79">
      <w:pPr>
        <w:jc w:val="center"/>
        <w:rPr>
          <w:lang w:val="el-GR"/>
        </w:rPr>
      </w:pPr>
    </w:p>
    <w:p w14:paraId="39546299" w14:textId="77777777" w:rsidR="00287B79" w:rsidRDefault="00287B79" w:rsidP="00287B79">
      <w:pPr>
        <w:jc w:val="center"/>
      </w:pPr>
    </w:p>
    <w:p w14:paraId="75576311" w14:textId="77777777" w:rsidR="00287B79" w:rsidRDefault="00287B79" w:rsidP="00287B79">
      <w:pPr>
        <w:jc w:val="center"/>
      </w:pPr>
    </w:p>
    <w:p w14:paraId="34807B10" w14:textId="77777777" w:rsidR="00287B79" w:rsidRDefault="00287B79" w:rsidP="00287B79">
      <w:pPr>
        <w:jc w:val="center"/>
      </w:pPr>
      <w:r>
        <w:rPr>
          <w:rFonts w:ascii="Calibri" w:hAnsi="Calibri"/>
          <w:noProof/>
          <w:sz w:val="22"/>
        </w:rPr>
        <w:lastRenderedPageBreak/>
        <w:drawing>
          <wp:inline distT="0" distB="0" distL="0" distR="0" wp14:anchorId="630050A1" wp14:editId="2773C9C0">
            <wp:extent cx="5731510" cy="2130425"/>
            <wp:effectExtent l="0" t="0" r="2540" b="3175"/>
            <wp:docPr id="5676251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31510" cy="2130425"/>
                    </a:xfrm>
                    <a:prstGeom prst="rect">
                      <a:avLst/>
                    </a:prstGeom>
                    <a:noFill/>
                    <a:ln>
                      <a:noFill/>
                    </a:ln>
                  </pic:spPr>
                </pic:pic>
              </a:graphicData>
            </a:graphic>
          </wp:inline>
        </w:drawing>
      </w:r>
    </w:p>
    <w:p w14:paraId="3FFDE044" w14:textId="77777777" w:rsidR="009A7B83" w:rsidRPr="00E763CA" w:rsidRDefault="00000000">
      <w:pPr>
        <w:rPr>
          <w:rFonts w:ascii="Calibri" w:hAnsi="Calibri" w:cs="Calibri"/>
        </w:rPr>
      </w:pPr>
      <w:r w:rsidRPr="00B83185">
        <w:rPr>
          <w:rFonts w:ascii="Calibri" w:hAnsi="Calibri" w:cs="Calibri"/>
          <w:b/>
          <w:bCs/>
        </w:rPr>
        <w:t>Figure 1</w:t>
      </w:r>
      <w:r w:rsidRPr="00E763CA">
        <w:rPr>
          <w:rFonts w:ascii="Calibri" w:hAnsi="Calibri" w:cs="Calibri"/>
        </w:rPr>
        <w:t xml:space="preserve"> – Test workbench and topology</w:t>
      </w:r>
      <w:r w:rsidRPr="00E763CA">
        <w:rPr>
          <w:rFonts w:ascii="Calibri" w:hAnsi="Calibri" w:cs="Calibri"/>
        </w:rPr>
        <w:br/>
        <w:t>Complete setup with PC, PHY boards and Raspberry Pi. Link LEDs confirm correct operation.</w:t>
      </w:r>
    </w:p>
    <w:p w14:paraId="0991672D" w14:textId="77777777" w:rsidR="009A7B83" w:rsidRPr="00E763CA" w:rsidRDefault="00000000">
      <w:pPr>
        <w:rPr>
          <w:rFonts w:ascii="Calibri" w:hAnsi="Calibri" w:cs="Calibri"/>
        </w:rPr>
      </w:pPr>
      <w:r w:rsidRPr="00B83185">
        <w:rPr>
          <w:rFonts w:ascii="Calibri" w:hAnsi="Calibri" w:cs="Calibri"/>
          <w:b/>
          <w:bCs/>
        </w:rPr>
        <w:t>Figure 2</w:t>
      </w:r>
      <w:r w:rsidRPr="00E763CA">
        <w:rPr>
          <w:rFonts w:ascii="Calibri" w:hAnsi="Calibri" w:cs="Calibri"/>
        </w:rPr>
        <w:t xml:space="preserve"> – Twisted pair (STP) SPE connection</w:t>
      </w:r>
      <w:r w:rsidRPr="00E763CA">
        <w:rPr>
          <w:rFonts w:ascii="Calibri" w:hAnsi="Calibri" w:cs="Calibri"/>
        </w:rPr>
        <w:br/>
        <w:t>Proper twisted wiring ensures optimal signal integrity and EMC performance.</w:t>
      </w:r>
    </w:p>
    <w:p w14:paraId="2A2FCDFD" w14:textId="77777777" w:rsidR="009A7B83" w:rsidRPr="00E763CA" w:rsidRDefault="00000000">
      <w:pPr>
        <w:rPr>
          <w:rFonts w:ascii="Calibri" w:hAnsi="Calibri" w:cs="Calibri"/>
        </w:rPr>
      </w:pPr>
      <w:r w:rsidRPr="00B83185">
        <w:rPr>
          <w:rFonts w:ascii="Calibri" w:hAnsi="Calibri" w:cs="Calibri"/>
          <w:b/>
          <w:bCs/>
        </w:rPr>
        <w:t>Figure 3</w:t>
      </w:r>
      <w:r w:rsidRPr="00E763CA">
        <w:rPr>
          <w:rFonts w:ascii="Calibri" w:hAnsi="Calibri" w:cs="Calibri"/>
        </w:rPr>
        <w:t xml:space="preserve"> – Non-twisted pair (NSTP) connection</w:t>
      </w:r>
      <w:r w:rsidRPr="00E763CA">
        <w:rPr>
          <w:rFonts w:ascii="Calibri" w:hAnsi="Calibri" w:cs="Calibri"/>
        </w:rPr>
        <w:br/>
      </w:r>
      <w:proofErr w:type="gramStart"/>
      <w:r w:rsidRPr="00E763CA">
        <w:rPr>
          <w:rFonts w:ascii="Calibri" w:hAnsi="Calibri" w:cs="Calibri"/>
        </w:rPr>
        <w:t>Non-ideal</w:t>
      </w:r>
      <w:proofErr w:type="gramEnd"/>
      <w:r w:rsidRPr="00E763CA">
        <w:rPr>
          <w:rFonts w:ascii="Calibri" w:hAnsi="Calibri" w:cs="Calibri"/>
        </w:rPr>
        <w:t xml:space="preserve"> wiring still maintains stable link, showing PHY robustness.</w:t>
      </w:r>
    </w:p>
    <w:p w14:paraId="06FE35EF" w14:textId="77777777" w:rsidR="009A7B83" w:rsidRPr="00E763CA" w:rsidRDefault="00000000">
      <w:pPr>
        <w:rPr>
          <w:rFonts w:ascii="Calibri" w:hAnsi="Calibri" w:cs="Calibri"/>
        </w:rPr>
      </w:pPr>
      <w:r w:rsidRPr="00B83185">
        <w:rPr>
          <w:rFonts w:ascii="Calibri" w:hAnsi="Calibri" w:cs="Calibri"/>
          <w:b/>
          <w:bCs/>
        </w:rPr>
        <w:t>Figure 2</w:t>
      </w:r>
      <w:r w:rsidRPr="00E763CA">
        <w:rPr>
          <w:rFonts w:ascii="Calibri" w:hAnsi="Calibri" w:cs="Calibri"/>
        </w:rPr>
        <w:t xml:space="preserve"> – Twisted pair (STP) SPE connection</w:t>
      </w:r>
      <w:r w:rsidRPr="00E763CA">
        <w:rPr>
          <w:rFonts w:ascii="Calibri" w:hAnsi="Calibri" w:cs="Calibri"/>
        </w:rPr>
        <w:br/>
        <w:t>Proper twisted wiring ensures optimal signal integrity and EMC performance.</w:t>
      </w:r>
    </w:p>
    <w:p w14:paraId="6167CF30" w14:textId="77777777" w:rsidR="009A7B83" w:rsidRPr="00E763CA" w:rsidRDefault="00000000">
      <w:pPr>
        <w:rPr>
          <w:rFonts w:ascii="Calibri" w:hAnsi="Calibri" w:cs="Calibri"/>
        </w:rPr>
      </w:pPr>
      <w:r w:rsidRPr="00E763CA">
        <w:rPr>
          <w:rFonts w:ascii="Calibri" w:hAnsi="Calibri" w:cs="Calibri"/>
        </w:rPr>
        <w:t>Figure 4 – DIN bus routing</w:t>
      </w:r>
      <w:r w:rsidRPr="00E763CA">
        <w:rPr>
          <w:rFonts w:ascii="Calibri" w:hAnsi="Calibri" w:cs="Calibri"/>
        </w:rPr>
        <w:br/>
        <w:t>Multi-segment connection through DIN modules shows no performance degradation.</w:t>
      </w:r>
    </w:p>
    <w:sectPr w:rsidR="009A7B83" w:rsidRPr="00E763CA" w:rsidSect="00471476">
      <w:pgSz w:w="11906" w:h="16838" w:code="9"/>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8485DC3"/>
    <w:multiLevelType w:val="hybridMultilevel"/>
    <w:tmpl w:val="2F4E0A4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41797172"/>
    <w:multiLevelType w:val="hybridMultilevel"/>
    <w:tmpl w:val="2F4E0A4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499A6F28"/>
    <w:multiLevelType w:val="hybridMultilevel"/>
    <w:tmpl w:val="2F4E0A4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64420573"/>
    <w:multiLevelType w:val="hybridMultilevel"/>
    <w:tmpl w:val="2F4E0A4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75CC649B"/>
    <w:multiLevelType w:val="hybridMultilevel"/>
    <w:tmpl w:val="2EAE57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638607449">
    <w:abstractNumId w:val="4"/>
  </w:num>
  <w:num w:numId="2" w16cid:durableId="954095542">
    <w:abstractNumId w:val="1"/>
  </w:num>
  <w:num w:numId="3" w16cid:durableId="1315524088">
    <w:abstractNumId w:val="3"/>
  </w:num>
  <w:num w:numId="4" w16cid:durableId="1270309081">
    <w:abstractNumId w:val="0"/>
  </w:num>
  <w:num w:numId="5" w16cid:durableId="57285525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0"/>
  <w:proofState w:spelling="clean" w:grammar="clean"/>
  <w:defaultTabStop w:val="720"/>
  <w:drawingGridHorizontalSpacing w:val="12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7B79"/>
    <w:rsid w:val="00057F76"/>
    <w:rsid w:val="002445F5"/>
    <w:rsid w:val="00287B79"/>
    <w:rsid w:val="00362D90"/>
    <w:rsid w:val="00471476"/>
    <w:rsid w:val="004A0057"/>
    <w:rsid w:val="008B7C2B"/>
    <w:rsid w:val="009319DD"/>
    <w:rsid w:val="00983F8F"/>
    <w:rsid w:val="009A7B83"/>
    <w:rsid w:val="00B83185"/>
    <w:rsid w:val="00BD1421"/>
    <w:rsid w:val="00C75CB9"/>
    <w:rsid w:val="00D15C0F"/>
    <w:rsid w:val="00E763CA"/>
    <w:rsid w:val="00F8599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97D6A44"/>
  <w15:chartTrackingRefBased/>
  <w15:docId w15:val="{C1101A76-E730-49BC-8280-DC7ADC8EE7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287B79"/>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287B79"/>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rsid w:val="00287B79"/>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unhideWhenUsed/>
    <w:qFormat/>
    <w:rsid w:val="00287B79"/>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287B79"/>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287B79"/>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287B79"/>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287B79"/>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287B79"/>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87B79"/>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287B79"/>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sid w:val="00287B79"/>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rsid w:val="00287B79"/>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287B79"/>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287B79"/>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287B79"/>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287B79"/>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287B79"/>
    <w:rPr>
      <w:rFonts w:eastAsiaTheme="majorEastAsia" w:cstheme="majorBidi"/>
      <w:color w:val="272727" w:themeColor="text1" w:themeTint="D8"/>
    </w:rPr>
  </w:style>
  <w:style w:type="paragraph" w:styleId="Title">
    <w:name w:val="Title"/>
    <w:basedOn w:val="Normal"/>
    <w:next w:val="Normal"/>
    <w:link w:val="TitleChar"/>
    <w:uiPriority w:val="10"/>
    <w:qFormat/>
    <w:rsid w:val="00287B79"/>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287B79"/>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287B79"/>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287B79"/>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287B79"/>
    <w:pPr>
      <w:spacing w:before="160"/>
      <w:jc w:val="center"/>
    </w:pPr>
    <w:rPr>
      <w:i/>
      <w:iCs/>
      <w:color w:val="404040" w:themeColor="text1" w:themeTint="BF"/>
    </w:rPr>
  </w:style>
  <w:style w:type="character" w:customStyle="1" w:styleId="QuoteChar">
    <w:name w:val="Quote Char"/>
    <w:basedOn w:val="DefaultParagraphFont"/>
    <w:link w:val="Quote"/>
    <w:uiPriority w:val="29"/>
    <w:rsid w:val="00287B79"/>
    <w:rPr>
      <w:i/>
      <w:iCs/>
      <w:color w:val="404040" w:themeColor="text1" w:themeTint="BF"/>
    </w:rPr>
  </w:style>
  <w:style w:type="paragraph" w:styleId="ListParagraph">
    <w:name w:val="List Paragraph"/>
    <w:basedOn w:val="Normal"/>
    <w:uiPriority w:val="34"/>
    <w:qFormat/>
    <w:rsid w:val="00287B79"/>
    <w:pPr>
      <w:ind w:left="720"/>
      <w:contextualSpacing/>
    </w:pPr>
  </w:style>
  <w:style w:type="character" w:styleId="IntenseEmphasis">
    <w:name w:val="Intense Emphasis"/>
    <w:basedOn w:val="DefaultParagraphFont"/>
    <w:uiPriority w:val="21"/>
    <w:qFormat/>
    <w:rsid w:val="00287B79"/>
    <w:rPr>
      <w:i/>
      <w:iCs/>
      <w:color w:val="0F4761" w:themeColor="accent1" w:themeShade="BF"/>
    </w:rPr>
  </w:style>
  <w:style w:type="paragraph" w:styleId="IntenseQuote">
    <w:name w:val="Intense Quote"/>
    <w:basedOn w:val="Normal"/>
    <w:next w:val="Normal"/>
    <w:link w:val="IntenseQuoteChar"/>
    <w:uiPriority w:val="30"/>
    <w:qFormat/>
    <w:rsid w:val="00287B79"/>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287B79"/>
    <w:rPr>
      <w:i/>
      <w:iCs/>
      <w:color w:val="0F4761" w:themeColor="accent1" w:themeShade="BF"/>
    </w:rPr>
  </w:style>
  <w:style w:type="character" w:styleId="IntenseReference">
    <w:name w:val="Intense Reference"/>
    <w:basedOn w:val="DefaultParagraphFont"/>
    <w:uiPriority w:val="32"/>
    <w:qFormat/>
    <w:rsid w:val="00287B79"/>
    <w:rPr>
      <w:b/>
      <w:bCs/>
      <w:smallCaps/>
      <w:color w:val="0F4761" w:themeColor="accent1" w:themeShade="BF"/>
      <w:spacing w:val="5"/>
    </w:rPr>
  </w:style>
  <w:style w:type="character" w:styleId="Hyperlink">
    <w:name w:val="Hyperlink"/>
    <w:basedOn w:val="DefaultParagraphFont"/>
    <w:uiPriority w:val="99"/>
    <w:unhideWhenUsed/>
    <w:rsid w:val="00362D90"/>
    <w:rPr>
      <w:color w:val="467886" w:themeColor="hyperlink"/>
      <w:u w:val="single"/>
    </w:rPr>
  </w:style>
  <w:style w:type="character" w:styleId="UnresolvedMention">
    <w:name w:val="Unresolved Mention"/>
    <w:basedOn w:val="DefaultParagraphFont"/>
    <w:uiPriority w:val="99"/>
    <w:semiHidden/>
    <w:unhideWhenUsed/>
    <w:rsid w:val="00362D90"/>
    <w:rPr>
      <w:color w:val="605E5C"/>
      <w:shd w:val="clear" w:color="auto" w:fill="E1DFDD"/>
    </w:rPr>
  </w:style>
  <w:style w:type="character" w:styleId="FollowedHyperlink">
    <w:name w:val="FollowedHyperlink"/>
    <w:basedOn w:val="DefaultParagraphFont"/>
    <w:uiPriority w:val="99"/>
    <w:semiHidden/>
    <w:unhideWhenUsed/>
    <w:rsid w:val="00362D90"/>
    <w:rPr>
      <w:color w:val="96607D"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image" Target="media/image1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8</TotalTime>
  <Pages>13</Pages>
  <Words>1360</Words>
  <Characters>7784</Characters>
  <Application>Microsoft Office Word</Application>
  <DocSecurity>0</DocSecurity>
  <Lines>210</Lines>
  <Paragraphs>102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9042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Ioannis Mourtsiadis</dc:creator>
  <cp:keywords/>
  <dc:description/>
  <cp:lastModifiedBy>Ioannis Mourtsiadis</cp:lastModifiedBy>
  <cp:revision>2</cp:revision>
  <dcterms:created xsi:type="dcterms:W3CDTF">2026-04-26T22:14:00Z</dcterms:created>
  <dcterms:modified xsi:type="dcterms:W3CDTF">2026-04-26T22:14:00Z</dcterms:modified>
</cp:coreProperties>
</file>